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64" w:rsidRPr="001119E9" w:rsidRDefault="0057095A" w:rsidP="009D2BE3">
      <w:pPr>
        <w:rPr>
          <w:rFonts w:ascii="標楷體" w:eastAsia="標楷體" w:hAnsi="標楷體"/>
          <w:sz w:val="40"/>
          <w:szCs w:val="40"/>
        </w:rPr>
      </w:pPr>
      <w:r>
        <w:rPr>
          <w:rFonts w:eastAsia="標楷體" w:hint="eastAsia"/>
          <w:sz w:val="40"/>
          <w:szCs w:val="40"/>
        </w:rPr>
        <w:t>農會考核辦法第二條</w:t>
      </w:r>
      <w:r w:rsidR="00C27112" w:rsidRPr="00DB79A1">
        <w:rPr>
          <w:rFonts w:eastAsia="標楷體" w:hint="eastAsia"/>
          <w:sz w:val="40"/>
          <w:szCs w:val="40"/>
        </w:rPr>
        <w:t>附表一</w:t>
      </w:r>
      <w:r w:rsidR="009700C6">
        <w:rPr>
          <w:rFonts w:ascii="標楷體" w:eastAsia="標楷體" w:hint="eastAsia"/>
          <w:sz w:val="40"/>
          <w:szCs w:val="40"/>
        </w:rPr>
        <w:t>基層農會考核計分表</w:t>
      </w:r>
      <w:r w:rsidR="00C15CB3">
        <w:rPr>
          <w:rFonts w:ascii="標楷體" w:eastAsia="標楷體" w:hint="eastAsia"/>
          <w:sz w:val="40"/>
          <w:szCs w:val="40"/>
        </w:rPr>
        <w:t>修</w:t>
      </w:r>
      <w:permStart w:id="183589507" w:edGrp="everyone"/>
      <w:permEnd w:id="183589507"/>
      <w:r w:rsidR="00C15CB3">
        <w:rPr>
          <w:rFonts w:ascii="標楷體" w:eastAsia="標楷體" w:hint="eastAsia"/>
          <w:sz w:val="40"/>
          <w:szCs w:val="40"/>
        </w:rPr>
        <w:t>正規定</w:t>
      </w:r>
    </w:p>
    <w:tbl>
      <w:tblPr>
        <w:tblW w:w="21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33"/>
        <w:gridCol w:w="295"/>
        <w:gridCol w:w="840"/>
        <w:gridCol w:w="10920"/>
        <w:gridCol w:w="960"/>
        <w:gridCol w:w="960"/>
        <w:gridCol w:w="960"/>
        <w:gridCol w:w="6240"/>
      </w:tblGrid>
      <w:tr w:rsidR="00EC3EC7" w:rsidRPr="001518DE" w:rsidTr="009D2BE3">
        <w:trPr>
          <w:cantSplit/>
        </w:trPr>
        <w:tc>
          <w:tcPr>
            <w:tcW w:w="333" w:type="dxa"/>
            <w:vAlign w:val="center"/>
          </w:tcPr>
          <w:p w:rsidR="00EC3EC7" w:rsidRPr="001518DE" w:rsidRDefault="00EC3EC7">
            <w:pPr>
              <w:rPr>
                <w:rFonts w:ascii="標楷體" w:eastAsia="標楷體"/>
              </w:rPr>
            </w:pPr>
            <w:r w:rsidRPr="001518DE">
              <w:rPr>
                <w:rFonts w:ascii="標楷體" w:eastAsia="標楷體" w:hint="eastAsia"/>
              </w:rPr>
              <w:t>類</w:t>
            </w:r>
          </w:p>
        </w:tc>
        <w:tc>
          <w:tcPr>
            <w:tcW w:w="295" w:type="dxa"/>
            <w:vAlign w:val="center"/>
          </w:tcPr>
          <w:p w:rsidR="00EC3EC7" w:rsidRPr="001518DE" w:rsidRDefault="00EC3EC7">
            <w:pPr>
              <w:jc w:val="center"/>
              <w:rPr>
                <w:rFonts w:ascii="標楷體" w:eastAsia="標楷體"/>
              </w:rPr>
            </w:pPr>
            <w:r w:rsidRPr="001518DE">
              <w:rPr>
                <w:rFonts w:ascii="標楷體" w:eastAsia="標楷體" w:hint="eastAsia"/>
              </w:rPr>
              <w:t>項</w:t>
            </w:r>
          </w:p>
        </w:tc>
        <w:tc>
          <w:tcPr>
            <w:tcW w:w="840" w:type="dxa"/>
            <w:vAlign w:val="center"/>
          </w:tcPr>
          <w:p w:rsidR="00EC3EC7" w:rsidRPr="001518DE" w:rsidRDefault="00EC3EC7">
            <w:pPr>
              <w:jc w:val="center"/>
              <w:rPr>
                <w:rFonts w:ascii="標楷體" w:eastAsia="標楷體"/>
              </w:rPr>
            </w:pPr>
            <w:r w:rsidRPr="001518DE">
              <w:rPr>
                <w:rFonts w:ascii="標楷體" w:eastAsia="標楷體" w:hint="eastAsia"/>
              </w:rPr>
              <w:t>配分</w:t>
            </w:r>
          </w:p>
        </w:tc>
        <w:tc>
          <w:tcPr>
            <w:tcW w:w="10920" w:type="dxa"/>
            <w:vAlign w:val="center"/>
          </w:tcPr>
          <w:p w:rsidR="00EC3EC7" w:rsidRPr="001518DE" w:rsidRDefault="00EC3EC7" w:rsidP="00EC3EC7">
            <w:pPr>
              <w:ind w:firstLineChars="1500" w:firstLine="3600"/>
              <w:rPr>
                <w:rFonts w:ascii="標楷體" w:eastAsia="標楷體"/>
              </w:rPr>
            </w:pPr>
            <w:r>
              <w:rPr>
                <w:rFonts w:ascii="標楷體" w:eastAsia="標楷體" w:hint="eastAsia"/>
              </w:rPr>
              <w:t xml:space="preserve">計　　分　　基　 </w:t>
            </w:r>
            <w:r w:rsidRPr="001518DE">
              <w:rPr>
                <w:rFonts w:ascii="標楷體" w:eastAsia="標楷體" w:hint="eastAsia"/>
              </w:rPr>
              <w:t>準</w:t>
            </w:r>
          </w:p>
        </w:tc>
        <w:tc>
          <w:tcPr>
            <w:tcW w:w="960" w:type="dxa"/>
            <w:vAlign w:val="center"/>
          </w:tcPr>
          <w:p w:rsidR="00EC3EC7" w:rsidRDefault="00EC3EC7" w:rsidP="0098363D">
            <w:pPr>
              <w:jc w:val="center"/>
              <w:rPr>
                <w:rFonts w:ascii="標楷體" w:eastAsia="標楷體"/>
              </w:rPr>
            </w:pPr>
            <w:r>
              <w:rPr>
                <w:rFonts w:ascii="標楷體" w:eastAsia="標楷體" w:hint="eastAsia"/>
              </w:rPr>
              <w:t>類</w:t>
            </w:r>
          </w:p>
        </w:tc>
        <w:tc>
          <w:tcPr>
            <w:tcW w:w="960" w:type="dxa"/>
            <w:vAlign w:val="center"/>
          </w:tcPr>
          <w:p w:rsidR="00EC3EC7" w:rsidRDefault="00EC3EC7" w:rsidP="0098363D">
            <w:pPr>
              <w:jc w:val="center"/>
              <w:rPr>
                <w:rFonts w:ascii="標楷體" w:eastAsia="標楷體"/>
              </w:rPr>
            </w:pPr>
            <w:r>
              <w:rPr>
                <w:rFonts w:ascii="標楷體" w:eastAsia="標楷體" w:hint="eastAsia"/>
              </w:rPr>
              <w:t>項</w:t>
            </w:r>
          </w:p>
        </w:tc>
        <w:tc>
          <w:tcPr>
            <w:tcW w:w="960" w:type="dxa"/>
            <w:vAlign w:val="center"/>
          </w:tcPr>
          <w:p w:rsidR="00EC3EC7" w:rsidRDefault="00EC3EC7" w:rsidP="0098363D">
            <w:pPr>
              <w:jc w:val="center"/>
              <w:rPr>
                <w:rFonts w:ascii="標楷體" w:eastAsia="標楷體"/>
              </w:rPr>
            </w:pPr>
            <w:r>
              <w:rPr>
                <w:rFonts w:ascii="標楷體" w:eastAsia="標楷體" w:hint="eastAsia"/>
              </w:rPr>
              <w:t>得分</w:t>
            </w:r>
          </w:p>
        </w:tc>
        <w:tc>
          <w:tcPr>
            <w:tcW w:w="6240" w:type="dxa"/>
            <w:vAlign w:val="center"/>
          </w:tcPr>
          <w:p w:rsidR="00EC3EC7" w:rsidRDefault="00EC3EC7" w:rsidP="0098363D">
            <w:pPr>
              <w:jc w:val="center"/>
              <w:rPr>
                <w:rFonts w:ascii="標楷體" w:eastAsia="標楷體"/>
              </w:rPr>
            </w:pPr>
            <w:r>
              <w:rPr>
                <w:rFonts w:ascii="標楷體" w:eastAsia="標楷體" w:hint="eastAsia"/>
              </w:rPr>
              <w:t>事實說明</w:t>
            </w:r>
          </w:p>
        </w:tc>
      </w:tr>
      <w:tr w:rsidR="00EC3EC7" w:rsidRPr="001518DE" w:rsidTr="009D2BE3">
        <w:trPr>
          <w:cantSplit/>
        </w:trPr>
        <w:tc>
          <w:tcPr>
            <w:tcW w:w="333" w:type="dxa"/>
            <w:vMerge w:val="restart"/>
          </w:tcPr>
          <w:p w:rsidR="00EC3EC7" w:rsidRPr="001518DE" w:rsidRDefault="00EC3EC7" w:rsidP="0057095A">
            <w:pPr>
              <w:rPr>
                <w:rFonts w:ascii="標楷體" w:eastAsia="標楷體"/>
              </w:rPr>
            </w:pPr>
            <w:r w:rsidRPr="001518DE">
              <w:rPr>
                <w:rFonts w:ascii="標楷體" w:eastAsia="標楷體" w:hint="eastAsia"/>
              </w:rPr>
              <w:t>會</w:t>
            </w:r>
          </w:p>
          <w:p w:rsidR="00EC3EC7" w:rsidRPr="001518DE" w:rsidRDefault="00EC3EC7">
            <w:pPr>
              <w:rPr>
                <w:rFonts w:ascii="標楷體" w:eastAsia="標楷體"/>
              </w:rPr>
            </w:pPr>
            <w:r w:rsidRPr="001518DE">
              <w:rPr>
                <w:rFonts w:ascii="標楷體" w:eastAsia="標楷體" w:hint="eastAsia"/>
              </w:rPr>
              <w:t>務</w:t>
            </w:r>
          </w:p>
          <w:p w:rsidR="00EC3EC7" w:rsidRPr="001518DE" w:rsidRDefault="00EC3EC7">
            <w:pPr>
              <w:rPr>
                <w:rFonts w:ascii="標楷體" w:eastAsia="標楷體"/>
              </w:rPr>
            </w:pPr>
            <w:r w:rsidRPr="001518DE">
              <w:rPr>
                <w:rFonts w:ascii="標楷體" w:eastAsia="標楷體" w:hint="eastAsia"/>
              </w:rPr>
              <w:t>︵</w:t>
            </w:r>
            <w:r>
              <w:rPr>
                <w:rFonts w:ascii="標楷體" w:eastAsia="標楷體" w:hint="eastAsia"/>
              </w:rPr>
              <w:t>九</w:t>
            </w:r>
            <w:r w:rsidRPr="001518DE">
              <w:rPr>
                <w:rFonts w:ascii="標楷體" w:eastAsia="標楷體" w:hint="eastAsia"/>
              </w:rPr>
              <w:t>○︶</w:t>
            </w:r>
          </w:p>
        </w:tc>
        <w:tc>
          <w:tcPr>
            <w:tcW w:w="295" w:type="dxa"/>
          </w:tcPr>
          <w:p w:rsidR="00EC3EC7" w:rsidRPr="001518DE" w:rsidRDefault="00EC3EC7">
            <w:pPr>
              <w:rPr>
                <w:rFonts w:ascii="標楷體" w:eastAsia="標楷體"/>
              </w:rPr>
            </w:pPr>
            <w:r w:rsidRPr="001518DE">
              <w:rPr>
                <w:rFonts w:ascii="標楷體" w:eastAsia="標楷體" w:hint="eastAsia"/>
              </w:rPr>
              <w:t>法定會議</w:t>
            </w:r>
            <w:r>
              <w:rPr>
                <w:rFonts w:ascii="標楷體" w:eastAsia="標楷體" w:hint="eastAsia"/>
              </w:rPr>
              <w:t>及文書管理</w:t>
            </w:r>
          </w:p>
        </w:tc>
        <w:tc>
          <w:tcPr>
            <w:tcW w:w="840" w:type="dxa"/>
          </w:tcPr>
          <w:p w:rsidR="00EC3EC7" w:rsidRPr="00E82004" w:rsidRDefault="00EC3EC7" w:rsidP="003D3C07">
            <w:pPr>
              <w:jc w:val="center"/>
              <w:rPr>
                <w:rFonts w:ascii="標楷體" w:eastAsia="標楷體"/>
              </w:rPr>
            </w:pPr>
            <w:r w:rsidRPr="00E82004">
              <w:rPr>
                <w:rFonts w:ascii="標楷體" w:eastAsia="標楷體" w:hint="eastAsia"/>
              </w:rPr>
              <w:t>二十</w:t>
            </w:r>
            <w:r>
              <w:rPr>
                <w:rFonts w:ascii="標楷體" w:eastAsia="標楷體" w:hint="eastAsia"/>
              </w:rPr>
              <w:t>五</w:t>
            </w:r>
          </w:p>
        </w:tc>
        <w:tc>
          <w:tcPr>
            <w:tcW w:w="10920" w:type="dxa"/>
          </w:tcPr>
          <w:p w:rsidR="00EC3EC7" w:rsidRPr="0057095A" w:rsidRDefault="00EC3EC7" w:rsidP="0057095A">
            <w:pPr>
              <w:adjustRightInd w:val="0"/>
              <w:snapToGrid w:val="0"/>
              <w:ind w:left="480" w:hangingChars="200" w:hanging="480"/>
              <w:jc w:val="both"/>
              <w:rPr>
                <w:rFonts w:ascii="標楷體" w:eastAsia="標楷體" w:hAnsi="Calibri"/>
                <w:color w:val="FF0000"/>
                <w:szCs w:val="22"/>
              </w:rPr>
            </w:pPr>
            <w:r w:rsidRPr="0057095A">
              <w:rPr>
                <w:rFonts w:ascii="標楷體" w:eastAsia="標楷體" w:hAnsi="Calibri"/>
                <w:szCs w:val="22"/>
              </w:rPr>
              <w:t>(1)</w:t>
            </w:r>
            <w:r w:rsidRPr="0057095A">
              <w:rPr>
                <w:rFonts w:ascii="標楷體" w:eastAsia="標楷體" w:hAnsi="Calibri" w:hint="eastAsia"/>
                <w:szCs w:val="22"/>
              </w:rPr>
              <w:t>法定會議：十五分</w:t>
            </w:r>
          </w:p>
          <w:p w:rsidR="00EC3EC7" w:rsidRPr="0057095A" w:rsidRDefault="00EC3EC7" w:rsidP="0057095A">
            <w:pPr>
              <w:adjustRightInd w:val="0"/>
              <w:snapToGrid w:val="0"/>
              <w:ind w:leftChars="100" w:left="240"/>
              <w:jc w:val="both"/>
              <w:rPr>
                <w:rFonts w:ascii="標楷體" w:eastAsia="標楷體" w:hAnsi="Calibri"/>
                <w:szCs w:val="22"/>
              </w:rPr>
            </w:pPr>
            <w:r w:rsidRPr="0057095A">
              <w:rPr>
                <w:rFonts w:ascii="標楷體" w:eastAsia="標楷體" w:hAnsi="Calibri" w:hint="eastAsia"/>
                <w:szCs w:val="22"/>
              </w:rPr>
              <w:t>依農會法相關規定及農會章程召開農事小組會議、會員代表大會、理事會、監事會等會議，核給十五分。有下列情事之一者，依規定扣分：</w:t>
            </w:r>
          </w:p>
          <w:p w:rsidR="00EC3EC7" w:rsidRPr="0057095A" w:rsidRDefault="00EC3EC7" w:rsidP="0057095A">
            <w:pPr>
              <w:adjustRightInd w:val="0"/>
              <w:snapToGrid w:val="0"/>
              <w:ind w:leftChars="100" w:left="720" w:hangingChars="200" w:hanging="480"/>
              <w:jc w:val="both"/>
              <w:rPr>
                <w:rFonts w:ascii="標楷體" w:eastAsia="標楷體" w:hAnsi="Calibri"/>
                <w:szCs w:val="22"/>
              </w:rPr>
            </w:pPr>
            <w:r w:rsidRPr="0057095A">
              <w:rPr>
                <w:rFonts w:ascii="標楷體" w:eastAsia="標楷體" w:hAnsi="Calibri"/>
                <w:color w:val="000000"/>
                <w:szCs w:val="22"/>
              </w:rPr>
              <w:fldChar w:fldCharType="begin"/>
            </w:r>
            <w:r w:rsidRPr="0057095A">
              <w:rPr>
                <w:rFonts w:ascii="標楷體" w:eastAsia="標楷體" w:hAnsi="Calibri"/>
                <w:color w:val="000000"/>
                <w:szCs w:val="22"/>
              </w:rPr>
              <w:instrText xml:space="preserve"> eq \o\ac(</w:instrText>
            </w:r>
            <w:r w:rsidRPr="0057095A">
              <w:rPr>
                <w:rFonts w:ascii="標楷體" w:eastAsia="標楷體" w:hAnsi="Calibri" w:hint="eastAsia"/>
                <w:color w:val="000000"/>
                <w:szCs w:val="22"/>
              </w:rPr>
              <w:instrText>○</w:instrText>
            </w:r>
            <w:r w:rsidRPr="0057095A">
              <w:rPr>
                <w:rFonts w:ascii="標楷體" w:eastAsia="標楷體" w:hAnsi="Calibri"/>
                <w:color w:val="000000"/>
                <w:szCs w:val="22"/>
              </w:rPr>
              <w:instrText>,</w:instrText>
            </w:r>
            <w:r w:rsidRPr="0057095A">
              <w:rPr>
                <w:rFonts w:ascii="Calibri" w:eastAsia="標楷體" w:hAnsi="Calibri"/>
                <w:color w:val="000000"/>
                <w:position w:val="3"/>
                <w:sz w:val="16"/>
                <w:szCs w:val="22"/>
              </w:rPr>
              <w:instrText>1</w:instrText>
            </w:r>
            <w:r w:rsidRPr="0057095A">
              <w:rPr>
                <w:rFonts w:ascii="標楷體" w:eastAsia="標楷體" w:hAnsi="Calibri"/>
                <w:color w:val="000000"/>
                <w:szCs w:val="22"/>
              </w:rPr>
              <w:instrText>)</w:instrText>
            </w:r>
            <w:r w:rsidRPr="0057095A">
              <w:rPr>
                <w:rFonts w:ascii="標楷體" w:eastAsia="標楷體" w:hAnsi="Calibri"/>
                <w:color w:val="000000"/>
                <w:szCs w:val="22"/>
              </w:rPr>
              <w:fldChar w:fldCharType="end"/>
            </w:r>
            <w:r w:rsidRPr="0057095A">
              <w:rPr>
                <w:rFonts w:ascii="標楷體" w:eastAsia="標楷體" w:hAnsi="Calibri" w:hint="eastAsia"/>
                <w:szCs w:val="22"/>
              </w:rPr>
              <w:t>未依農會法施行細則第三十六條規定程序辦理，每次扣二分。</w:t>
            </w:r>
          </w:p>
          <w:p w:rsidR="00EC3EC7" w:rsidRPr="0057095A" w:rsidRDefault="00EC3EC7" w:rsidP="0057095A">
            <w:pPr>
              <w:adjustRightInd w:val="0"/>
              <w:snapToGrid w:val="0"/>
              <w:ind w:leftChars="100" w:left="480" w:hangingChars="100" w:hanging="240"/>
              <w:jc w:val="both"/>
              <w:rPr>
                <w:rFonts w:ascii="標楷體" w:eastAsia="標楷體" w:hAnsi="Calibri"/>
                <w:szCs w:val="22"/>
              </w:rPr>
            </w:pPr>
            <w:r w:rsidRPr="0057095A">
              <w:rPr>
                <w:rFonts w:ascii="標楷體" w:eastAsia="標楷體" w:hAnsi="Calibri"/>
                <w:color w:val="000000"/>
                <w:szCs w:val="22"/>
              </w:rPr>
              <w:fldChar w:fldCharType="begin"/>
            </w:r>
            <w:r w:rsidRPr="0057095A">
              <w:rPr>
                <w:rFonts w:ascii="標楷體" w:eastAsia="標楷體" w:hAnsi="Calibri"/>
                <w:color w:val="000000"/>
                <w:szCs w:val="22"/>
              </w:rPr>
              <w:instrText xml:space="preserve"> eq \o\ac(</w:instrText>
            </w:r>
            <w:r w:rsidRPr="0057095A">
              <w:rPr>
                <w:rFonts w:ascii="標楷體" w:eastAsia="標楷體" w:hAnsi="Calibri" w:hint="eastAsia"/>
                <w:color w:val="000000"/>
                <w:szCs w:val="22"/>
              </w:rPr>
              <w:instrText>○</w:instrText>
            </w:r>
            <w:r w:rsidRPr="0057095A">
              <w:rPr>
                <w:rFonts w:ascii="標楷體" w:eastAsia="標楷體" w:hAnsi="Calibri"/>
                <w:color w:val="000000"/>
                <w:szCs w:val="22"/>
              </w:rPr>
              <w:instrText>,</w:instrText>
            </w:r>
            <w:r w:rsidRPr="0057095A">
              <w:rPr>
                <w:rFonts w:ascii="Calibri" w:eastAsia="標楷體" w:hAnsi="Calibri"/>
                <w:color w:val="000000"/>
                <w:position w:val="3"/>
                <w:sz w:val="16"/>
                <w:szCs w:val="22"/>
              </w:rPr>
              <w:instrText>2</w:instrText>
            </w:r>
            <w:r w:rsidRPr="0057095A">
              <w:rPr>
                <w:rFonts w:ascii="標楷體" w:eastAsia="標楷體" w:hAnsi="Calibri"/>
                <w:color w:val="000000"/>
                <w:szCs w:val="22"/>
              </w:rPr>
              <w:instrText>)</w:instrText>
            </w:r>
            <w:r w:rsidRPr="0057095A">
              <w:rPr>
                <w:rFonts w:ascii="標楷體" w:eastAsia="標楷體" w:hAnsi="Calibri"/>
                <w:color w:val="000000"/>
                <w:szCs w:val="22"/>
              </w:rPr>
              <w:fldChar w:fldCharType="end"/>
            </w:r>
            <w:r w:rsidRPr="0057095A">
              <w:rPr>
                <w:rFonts w:ascii="標楷體" w:eastAsia="標楷體" w:hAnsi="Calibri" w:hint="eastAsia"/>
                <w:szCs w:val="22"/>
              </w:rPr>
              <w:t>未於規定期限內召開各項法定會議，每次扣二分，經主管機關指正，仍未改善，每次扣五分。</w:t>
            </w:r>
          </w:p>
          <w:p w:rsidR="00EC3EC7" w:rsidRPr="0057095A" w:rsidRDefault="00EC3EC7" w:rsidP="0057095A">
            <w:pPr>
              <w:adjustRightInd w:val="0"/>
              <w:snapToGrid w:val="0"/>
              <w:ind w:leftChars="100" w:left="480" w:hangingChars="100" w:hanging="240"/>
              <w:jc w:val="both"/>
              <w:rPr>
                <w:rFonts w:ascii="標楷體" w:eastAsia="標楷體" w:hAnsi="Calibri"/>
                <w:szCs w:val="22"/>
              </w:rPr>
            </w:pPr>
            <w:r w:rsidRPr="0057095A">
              <w:rPr>
                <w:rFonts w:ascii="標楷體" w:eastAsia="標楷體" w:hAnsi="Calibri"/>
                <w:color w:val="000000"/>
                <w:szCs w:val="22"/>
              </w:rPr>
              <w:fldChar w:fldCharType="begin"/>
            </w:r>
            <w:r w:rsidRPr="0057095A">
              <w:rPr>
                <w:rFonts w:ascii="標楷體" w:eastAsia="標楷體" w:hAnsi="Calibri"/>
                <w:color w:val="000000"/>
                <w:szCs w:val="22"/>
              </w:rPr>
              <w:instrText xml:space="preserve"> eq \o\ac(</w:instrText>
            </w:r>
            <w:r w:rsidRPr="0057095A">
              <w:rPr>
                <w:rFonts w:ascii="標楷體" w:eastAsia="標楷體" w:hAnsi="Calibri" w:hint="eastAsia"/>
                <w:color w:val="000000"/>
                <w:szCs w:val="22"/>
              </w:rPr>
              <w:instrText>○</w:instrText>
            </w:r>
            <w:r w:rsidRPr="0057095A">
              <w:rPr>
                <w:rFonts w:ascii="標楷體" w:eastAsia="標楷體" w:hAnsi="Calibri"/>
                <w:color w:val="000000"/>
                <w:szCs w:val="22"/>
              </w:rPr>
              <w:instrText>,</w:instrText>
            </w:r>
            <w:r w:rsidRPr="0057095A">
              <w:rPr>
                <w:rFonts w:ascii="Calibri" w:eastAsia="標楷體" w:hAnsi="Calibri"/>
                <w:color w:val="000000"/>
                <w:position w:val="3"/>
                <w:sz w:val="16"/>
                <w:szCs w:val="22"/>
              </w:rPr>
              <w:instrText>3</w:instrText>
            </w:r>
            <w:r w:rsidRPr="0057095A">
              <w:rPr>
                <w:rFonts w:ascii="標楷體" w:eastAsia="標楷體" w:hAnsi="Calibri"/>
                <w:color w:val="000000"/>
                <w:szCs w:val="22"/>
              </w:rPr>
              <w:instrText>)</w:instrText>
            </w:r>
            <w:r w:rsidRPr="0057095A">
              <w:rPr>
                <w:rFonts w:ascii="標楷體" w:eastAsia="標楷體" w:hAnsi="Calibri"/>
                <w:color w:val="000000"/>
                <w:szCs w:val="22"/>
              </w:rPr>
              <w:fldChar w:fldCharType="end"/>
            </w:r>
            <w:r w:rsidRPr="0057095A">
              <w:rPr>
                <w:rFonts w:ascii="標楷體" w:eastAsia="標楷體" w:hAnsi="Calibri" w:hint="eastAsia"/>
                <w:szCs w:val="22"/>
              </w:rPr>
              <w:t>會議決議有違反法令、妨礙公益或逾越其宗旨、任務，經主管機關撤銷其決議，每案扣十分。</w:t>
            </w:r>
          </w:p>
          <w:p w:rsidR="00EC3EC7" w:rsidRPr="0057095A" w:rsidRDefault="00EC3EC7" w:rsidP="0057095A">
            <w:pPr>
              <w:adjustRightInd w:val="0"/>
              <w:snapToGrid w:val="0"/>
              <w:ind w:left="480" w:hangingChars="200" w:hanging="480"/>
              <w:jc w:val="both"/>
              <w:rPr>
                <w:rFonts w:ascii="標楷體" w:eastAsia="標楷體" w:hAnsi="Calibri"/>
                <w:szCs w:val="22"/>
              </w:rPr>
            </w:pPr>
            <w:r w:rsidRPr="0057095A">
              <w:rPr>
                <w:rFonts w:ascii="標楷體" w:eastAsia="標楷體" w:hAnsi="Calibri"/>
                <w:szCs w:val="22"/>
              </w:rPr>
              <w:t>(2)</w:t>
            </w:r>
            <w:r w:rsidRPr="0057095A">
              <w:rPr>
                <w:rFonts w:ascii="標楷體" w:eastAsia="標楷體" w:hAnsi="Calibri" w:hint="eastAsia"/>
                <w:szCs w:val="22"/>
              </w:rPr>
              <w:t>文書作業與檔案管理：</w:t>
            </w:r>
            <w:r w:rsidRPr="0057095A">
              <w:rPr>
                <w:rFonts w:ascii="標楷體" w:eastAsia="標楷體" w:hAnsi="標楷體" w:hint="eastAsia"/>
              </w:rPr>
              <w:t>十</w:t>
            </w:r>
            <w:r w:rsidRPr="0057095A">
              <w:rPr>
                <w:rFonts w:ascii="標楷體" w:eastAsia="標楷體" w:hAnsi="Calibri" w:hint="eastAsia"/>
                <w:szCs w:val="22"/>
              </w:rPr>
              <w:t>分</w:t>
            </w:r>
          </w:p>
          <w:p w:rsidR="00EC3EC7" w:rsidRPr="0057095A" w:rsidRDefault="00EC3EC7" w:rsidP="0057095A">
            <w:pPr>
              <w:adjustRightInd w:val="0"/>
              <w:snapToGrid w:val="0"/>
              <w:ind w:leftChars="100" w:left="240"/>
              <w:jc w:val="both"/>
              <w:rPr>
                <w:rFonts w:ascii="標楷體" w:eastAsia="標楷體" w:hAnsi="Calibri"/>
                <w:color w:val="FF0000"/>
                <w:szCs w:val="22"/>
              </w:rPr>
            </w:pPr>
            <w:r w:rsidRPr="0057095A">
              <w:rPr>
                <w:rFonts w:ascii="標楷體" w:eastAsia="標楷體" w:hAnsi="Calibri" w:hint="eastAsia"/>
                <w:szCs w:val="22"/>
              </w:rPr>
              <w:t>農會對外行文簽署方式，應符合農會法施行細則第三十二條規定，且不得越級行文；與各單位來往公文、會議紀錄、表報及統計資料等均應做好檔案管理工作，由主管機關實際抽核至少</w:t>
            </w:r>
            <w:r w:rsidRPr="0057095A">
              <w:rPr>
                <w:rFonts w:ascii="標楷體" w:eastAsia="標楷體" w:hAnsi="Calibri" w:hint="eastAsia"/>
                <w:color w:val="000000"/>
                <w:szCs w:val="22"/>
              </w:rPr>
              <w:t>五</w:t>
            </w:r>
            <w:r w:rsidRPr="0057095A">
              <w:rPr>
                <w:rFonts w:ascii="標楷體" w:eastAsia="標楷體" w:hAnsi="Calibri" w:hint="eastAsia"/>
                <w:szCs w:val="22"/>
              </w:rPr>
              <w:t>件，符合規定者，每件給二分，最高給十分。有下列情事之一者，每案扣三分：</w:t>
            </w:r>
          </w:p>
          <w:p w:rsidR="00EC3EC7" w:rsidRPr="0057095A" w:rsidRDefault="00EC3EC7" w:rsidP="0057095A">
            <w:pPr>
              <w:adjustRightInd w:val="0"/>
              <w:snapToGrid w:val="0"/>
              <w:ind w:leftChars="100" w:left="720" w:hangingChars="200" w:hanging="480"/>
              <w:jc w:val="both"/>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1</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對外行文未依規定簽（副）署。</w:t>
            </w:r>
          </w:p>
          <w:p w:rsidR="00EC3EC7" w:rsidRPr="0057095A" w:rsidRDefault="00EC3EC7" w:rsidP="0057095A">
            <w:pPr>
              <w:adjustRightInd w:val="0"/>
              <w:snapToGrid w:val="0"/>
              <w:ind w:leftChars="100" w:left="720" w:hangingChars="200" w:hanging="480"/>
              <w:jc w:val="both"/>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2</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越級行文經指正。</w:t>
            </w:r>
          </w:p>
          <w:p w:rsidR="00EC3EC7" w:rsidRPr="0057095A" w:rsidRDefault="00EC3EC7" w:rsidP="0057095A">
            <w:pPr>
              <w:adjustRightInd w:val="0"/>
              <w:snapToGrid w:val="0"/>
              <w:ind w:leftChars="100" w:left="720" w:hangingChars="200" w:hanging="480"/>
              <w:jc w:val="both"/>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3</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檔案資料零亂、建檔不善，經主管機關實地調卷不易或指正。</w:t>
            </w:r>
          </w:p>
          <w:p w:rsidR="00EC3EC7" w:rsidRDefault="00EC3EC7" w:rsidP="0057095A">
            <w:pPr>
              <w:adjustRightInd w:val="0"/>
              <w:snapToGrid w:val="0"/>
              <w:ind w:leftChars="100" w:left="720" w:hangingChars="200" w:hanging="480"/>
              <w:jc w:val="both"/>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4</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標楷體" w:hint="eastAsia"/>
                <w:szCs w:val="22"/>
              </w:rPr>
              <w:t>表報或</w:t>
            </w:r>
            <w:r w:rsidRPr="0057095A">
              <w:rPr>
                <w:rFonts w:ascii="標楷體" w:eastAsia="標楷體" w:hAnsi="Calibri" w:hint="eastAsia"/>
                <w:szCs w:val="22"/>
              </w:rPr>
              <w:t>統計資料報送內容錯誤或未按時函報，經主管機關</w:t>
            </w:r>
            <w:r w:rsidRPr="0057095A">
              <w:rPr>
                <w:rFonts w:ascii="標楷體" w:eastAsia="標楷體" w:hAnsi="Calibri" w:hint="eastAsia"/>
                <w:color w:val="000000"/>
                <w:szCs w:val="22"/>
              </w:rPr>
              <w:t>或上級農會</w:t>
            </w:r>
            <w:r w:rsidRPr="0057095A">
              <w:rPr>
                <w:rFonts w:ascii="標楷體" w:eastAsia="標楷體" w:hAnsi="Calibri" w:hint="eastAsia"/>
                <w:szCs w:val="22"/>
              </w:rPr>
              <w:t>指正。</w:t>
            </w:r>
          </w:p>
          <w:p w:rsidR="00EC3EC7" w:rsidRPr="00E82004" w:rsidRDefault="00EC3EC7" w:rsidP="00C56E42">
            <w:pPr>
              <w:adjustRightInd w:val="0"/>
              <w:snapToGrid w:val="0"/>
              <w:ind w:leftChars="99" w:left="478" w:hangingChars="100" w:hanging="240"/>
              <w:jc w:val="both"/>
              <w:rPr>
                <w:rFonts w:ascii="標楷體" w:eastAsia="標楷體"/>
                <w:color w:val="000000"/>
              </w:rPr>
            </w:pPr>
            <w:r w:rsidRPr="0057095A">
              <w:rPr>
                <w:rFonts w:ascii="標楷體" w:eastAsia="標楷體" w:hAnsi="標楷體"/>
                <w:szCs w:val="22"/>
              </w:rPr>
              <w:fldChar w:fldCharType="begin"/>
            </w:r>
            <w:r w:rsidRPr="0057095A">
              <w:rPr>
                <w:rFonts w:ascii="標楷體" w:eastAsia="標楷體" w:hAnsi="標楷體"/>
                <w:szCs w:val="22"/>
              </w:rPr>
              <w:instrText xml:space="preserve"> eq \o\ac(</w:instrText>
            </w:r>
            <w:r w:rsidRPr="0057095A">
              <w:rPr>
                <w:rFonts w:ascii="標楷體" w:eastAsia="標楷體" w:hAnsi="標楷體" w:hint="eastAsia"/>
                <w:szCs w:val="22"/>
              </w:rPr>
              <w:instrText>○</w:instrText>
            </w:r>
            <w:r w:rsidRPr="0057095A">
              <w:rPr>
                <w:rFonts w:ascii="標楷體" w:eastAsia="標楷體" w:hAnsi="標楷體"/>
                <w:szCs w:val="22"/>
              </w:rPr>
              <w:instrText>,</w:instrText>
            </w:r>
            <w:r w:rsidRPr="0057095A">
              <w:rPr>
                <w:rFonts w:ascii="標楷體" w:eastAsia="標楷體" w:hAnsi="標楷體"/>
                <w:position w:val="3"/>
                <w:sz w:val="16"/>
                <w:szCs w:val="22"/>
              </w:rPr>
              <w:instrText>5</w:instrText>
            </w:r>
            <w:r w:rsidRPr="0057095A">
              <w:rPr>
                <w:rFonts w:ascii="標楷體" w:eastAsia="標楷體" w:hAnsi="標楷體"/>
                <w:szCs w:val="22"/>
              </w:rPr>
              <w:instrText>)</w:instrText>
            </w:r>
            <w:r w:rsidRPr="0057095A">
              <w:rPr>
                <w:rFonts w:ascii="標楷體" w:eastAsia="標楷體" w:hAnsi="標楷體"/>
                <w:szCs w:val="22"/>
              </w:rPr>
              <w:fldChar w:fldCharType="end"/>
            </w:r>
            <w:r w:rsidRPr="0057095A">
              <w:rPr>
                <w:rFonts w:ascii="標楷體" w:eastAsia="標楷體" w:hAnsi="Calibri" w:hint="eastAsia"/>
                <w:szCs w:val="22"/>
              </w:rPr>
              <w:t>經中央主管機關或主管機關輔導建立資訊系統者，其業務未配合資訊化或未加強員工運用資訊科技提升工作效率。</w:t>
            </w:r>
          </w:p>
        </w:tc>
        <w:tc>
          <w:tcPr>
            <w:tcW w:w="960" w:type="dxa"/>
            <w:vMerge w:val="restart"/>
          </w:tcPr>
          <w:p w:rsidR="00EC3EC7" w:rsidRPr="001518DE" w:rsidRDefault="00EC3EC7">
            <w:pPr>
              <w:jc w:val="center"/>
              <w:rPr>
                <w:rFonts w:ascii="標楷體" w:eastAsia="標楷體"/>
              </w:rPr>
            </w:pPr>
          </w:p>
        </w:tc>
        <w:tc>
          <w:tcPr>
            <w:tcW w:w="960" w:type="dxa"/>
          </w:tcPr>
          <w:p w:rsidR="00EC3EC7" w:rsidRPr="001518DE" w:rsidRDefault="00EC3EC7">
            <w:pPr>
              <w:jc w:val="center"/>
              <w:rPr>
                <w:rFonts w:ascii="標楷體" w:eastAsia="標楷體"/>
              </w:rPr>
            </w:pPr>
          </w:p>
        </w:tc>
        <w:tc>
          <w:tcPr>
            <w:tcW w:w="960" w:type="dxa"/>
          </w:tcPr>
          <w:p w:rsidR="00EC3EC7" w:rsidRPr="001518DE" w:rsidRDefault="00EC3EC7">
            <w:pPr>
              <w:jc w:val="center"/>
              <w:rPr>
                <w:rFonts w:ascii="標楷體" w:eastAsia="標楷體"/>
              </w:rPr>
            </w:pPr>
          </w:p>
        </w:tc>
        <w:tc>
          <w:tcPr>
            <w:tcW w:w="6240" w:type="dxa"/>
          </w:tcPr>
          <w:p w:rsidR="00EC3EC7" w:rsidRPr="001518DE" w:rsidRDefault="00EC3EC7">
            <w:pPr>
              <w:ind w:left="391" w:hangingChars="163" w:hanging="391"/>
              <w:rPr>
                <w:rFonts w:ascii="標楷體" w:eastAsia="標楷體"/>
              </w:rPr>
            </w:pPr>
          </w:p>
        </w:tc>
      </w:tr>
      <w:tr w:rsidR="00EC3EC7" w:rsidRPr="001518DE" w:rsidTr="009D2BE3">
        <w:trPr>
          <w:cantSplit/>
        </w:trPr>
        <w:tc>
          <w:tcPr>
            <w:tcW w:w="333" w:type="dxa"/>
            <w:vMerge/>
          </w:tcPr>
          <w:p w:rsidR="00EC3EC7" w:rsidRPr="001518DE" w:rsidRDefault="00EC3EC7">
            <w:pPr>
              <w:rPr>
                <w:rFonts w:ascii="標楷體" w:eastAsia="標楷體"/>
              </w:rPr>
            </w:pPr>
          </w:p>
        </w:tc>
        <w:tc>
          <w:tcPr>
            <w:tcW w:w="295" w:type="dxa"/>
          </w:tcPr>
          <w:p w:rsidR="00EC3EC7" w:rsidRPr="001518DE" w:rsidRDefault="00EC3EC7">
            <w:pPr>
              <w:rPr>
                <w:rFonts w:ascii="標楷體" w:eastAsia="標楷體"/>
              </w:rPr>
            </w:pPr>
            <w:r w:rsidRPr="001518DE">
              <w:rPr>
                <w:rFonts w:ascii="標楷體" w:eastAsia="標楷體" w:hint="eastAsia"/>
              </w:rPr>
              <w:t>會籍管理</w:t>
            </w:r>
          </w:p>
        </w:tc>
        <w:tc>
          <w:tcPr>
            <w:tcW w:w="840" w:type="dxa"/>
          </w:tcPr>
          <w:p w:rsidR="00EC3EC7" w:rsidRPr="00E82004" w:rsidRDefault="00EC3EC7" w:rsidP="0057095A">
            <w:pPr>
              <w:jc w:val="center"/>
              <w:rPr>
                <w:rFonts w:ascii="標楷體" w:eastAsia="標楷體"/>
              </w:rPr>
            </w:pPr>
            <w:r w:rsidRPr="00E82004">
              <w:rPr>
                <w:rFonts w:ascii="標楷體" w:eastAsia="標楷體" w:hint="eastAsia"/>
              </w:rPr>
              <w:t>三</w:t>
            </w:r>
            <w:r>
              <w:rPr>
                <w:rFonts w:ascii="標楷體" w:eastAsia="標楷體" w:hAnsi="標楷體" w:hint="eastAsia"/>
              </w:rPr>
              <w:t>○</w:t>
            </w:r>
          </w:p>
        </w:tc>
        <w:tc>
          <w:tcPr>
            <w:tcW w:w="10920" w:type="dxa"/>
          </w:tcPr>
          <w:p w:rsidR="00EC3EC7" w:rsidRPr="0057095A" w:rsidRDefault="00EC3EC7" w:rsidP="0057095A">
            <w:pPr>
              <w:adjustRightInd w:val="0"/>
              <w:jc w:val="both"/>
              <w:rPr>
                <w:rFonts w:ascii="標楷體" w:eastAsia="標楷體"/>
              </w:rPr>
            </w:pPr>
            <w:r w:rsidRPr="0057095A">
              <w:rPr>
                <w:rFonts w:ascii="標楷體" w:eastAsia="標楷體" w:hint="eastAsia"/>
              </w:rPr>
              <w:t>農會會員入會、出會、會籍異動登記、會籍檔案管理等，均應依農會法及基層農會會員資格審查及認定辦法等規定辦理；依規定農會平時應辦理會員會籍清查及異動登記，爰農會每年度應以農事小組為單位清查自然人會員(贊助會員除外)之戶籍、地籍等資料，清查結果並報理事會審定，計分方式如下：</w:t>
            </w:r>
          </w:p>
          <w:p w:rsidR="00EC3EC7" w:rsidRPr="0057095A" w:rsidRDefault="00EC3EC7" w:rsidP="002517FE">
            <w:pPr>
              <w:adjustRightInd w:val="0"/>
              <w:ind w:left="1776" w:hangingChars="740" w:hanging="1776"/>
              <w:jc w:val="both"/>
              <w:rPr>
                <w:rFonts w:ascii="標楷體" w:eastAsia="標楷體"/>
              </w:rPr>
            </w:pPr>
            <w:r w:rsidRPr="0057095A">
              <w:rPr>
                <w:rFonts w:ascii="標楷體" w:eastAsia="標楷體" w:hint="eastAsia"/>
              </w:rPr>
              <w:t>(1)一○五年度：於一○五年十二月二十日前公告選舉人名冊，給三十分，惟選舉人名冊公開陳列閱覽期間有會員申請更正戶籍地址者，每案扣一分(農會完成會籍清查後會員辦理戶籍異動者，不予扣分)。</w:t>
            </w:r>
          </w:p>
          <w:p w:rsidR="00EC3EC7" w:rsidRPr="0057095A" w:rsidRDefault="00EC3EC7" w:rsidP="0057095A">
            <w:pPr>
              <w:adjustRightInd w:val="0"/>
              <w:jc w:val="both"/>
              <w:rPr>
                <w:rFonts w:ascii="標楷體" w:eastAsia="標楷體"/>
              </w:rPr>
            </w:pPr>
            <w:r w:rsidRPr="0057095A">
              <w:rPr>
                <w:rFonts w:ascii="標楷體" w:eastAsia="標楷體" w:hint="eastAsia"/>
              </w:rPr>
              <w:t>(2)一○六年度起：</w:t>
            </w:r>
          </w:p>
          <w:p w:rsidR="00EC3EC7" w:rsidRPr="0057095A" w:rsidRDefault="00EC3EC7" w:rsidP="0057095A">
            <w:pPr>
              <w:pStyle w:val="ab"/>
              <w:adjustRightInd w:val="0"/>
              <w:ind w:leftChars="103" w:left="530" w:hangingChars="118" w:hanging="283"/>
              <w:jc w:val="both"/>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eastAsia="標楷體"/>
                <w:position w:val="3"/>
                <w:sz w:val="16"/>
              </w:rPr>
              <w:instrText>1</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戶籍清查：</w:t>
            </w:r>
          </w:p>
          <w:p w:rsidR="00EC3EC7" w:rsidRPr="0057095A" w:rsidRDefault="00EC3EC7" w:rsidP="0057095A">
            <w:pPr>
              <w:adjustRightInd w:val="0"/>
              <w:ind w:leftChars="221" w:left="813" w:hangingChars="118" w:hanging="283"/>
              <w:jc w:val="both"/>
              <w:rPr>
                <w:rFonts w:ascii="標楷體" w:eastAsia="標楷體"/>
              </w:rPr>
            </w:pPr>
            <w:r w:rsidRPr="0057095A">
              <w:rPr>
                <w:rFonts w:ascii="標楷體" w:eastAsia="標楷體" w:hint="eastAsia"/>
              </w:rPr>
              <w:t>a.會員人數超過三千人：年度清查人數達三千人，且清查對象與前一年度未重複，給二十分(選任人員任期內未完成全數會員清查前，清查對象應不重複)；受考核年度完成全數會員之清查，雖清查人數未達三千人，仍計給二十分。</w:t>
            </w:r>
          </w:p>
          <w:p w:rsidR="00EC3EC7" w:rsidRPr="0057095A" w:rsidRDefault="00EC3EC7" w:rsidP="0057095A">
            <w:pPr>
              <w:adjustRightInd w:val="0"/>
              <w:ind w:leftChars="222" w:left="814" w:hangingChars="117" w:hanging="281"/>
              <w:jc w:val="both"/>
              <w:rPr>
                <w:rFonts w:ascii="標楷體" w:eastAsia="標楷體"/>
              </w:rPr>
            </w:pPr>
            <w:r w:rsidRPr="0057095A">
              <w:rPr>
                <w:rFonts w:ascii="標楷體" w:eastAsia="標楷體" w:hint="eastAsia"/>
              </w:rPr>
              <w:t>b.會員人數三千人以下：每年完成全數會員之清查，給二十分。</w:t>
            </w:r>
          </w:p>
          <w:p w:rsidR="00EC3EC7" w:rsidRPr="0057095A" w:rsidRDefault="00EC3EC7" w:rsidP="0057095A">
            <w:pPr>
              <w:pStyle w:val="ab"/>
              <w:adjustRightInd w:val="0"/>
              <w:ind w:leftChars="0" w:left="0" w:firstLineChars="103" w:firstLine="247"/>
              <w:jc w:val="both"/>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eastAsia="標楷體"/>
                <w:position w:val="3"/>
                <w:sz w:val="16"/>
              </w:rPr>
              <w:instrText>2</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地籍清查：</w:t>
            </w:r>
          </w:p>
          <w:p w:rsidR="00EC3EC7" w:rsidRPr="0057095A" w:rsidRDefault="00EC3EC7" w:rsidP="0057095A">
            <w:pPr>
              <w:pStyle w:val="ab"/>
              <w:numPr>
                <w:ilvl w:val="0"/>
                <w:numId w:val="37"/>
              </w:numPr>
              <w:adjustRightInd w:val="0"/>
              <w:ind w:leftChars="0" w:left="815" w:hanging="285"/>
              <w:jc w:val="both"/>
              <w:rPr>
                <w:rFonts w:ascii="標楷體" w:eastAsia="標楷體"/>
              </w:rPr>
            </w:pPr>
            <w:r w:rsidRPr="0057095A">
              <w:rPr>
                <w:rFonts w:ascii="標楷體" w:eastAsia="標楷體" w:hint="eastAsia"/>
              </w:rPr>
              <w:t>受考核年度完成清查人數達三百人，且清查對象與上一年度未重複者(選任人員任期內未完成全數會員清查前，清查對象應不重複)，給十分。受考核年度完成全數會員清查，雖未達三百人，仍計給十分。</w:t>
            </w:r>
          </w:p>
          <w:p w:rsidR="00EC3EC7" w:rsidRPr="0057095A" w:rsidRDefault="00EC3EC7" w:rsidP="0057095A">
            <w:pPr>
              <w:pStyle w:val="ab"/>
              <w:numPr>
                <w:ilvl w:val="0"/>
                <w:numId w:val="37"/>
              </w:numPr>
              <w:adjustRightInd w:val="0"/>
              <w:ind w:leftChars="0" w:left="815" w:hanging="285"/>
              <w:jc w:val="both"/>
              <w:rPr>
                <w:rFonts w:ascii="標楷體" w:eastAsia="標楷體"/>
              </w:rPr>
            </w:pPr>
            <w:r w:rsidRPr="0057095A">
              <w:rPr>
                <w:rFonts w:ascii="標楷體" w:eastAsia="標楷體" w:hint="eastAsia"/>
              </w:rPr>
              <w:t>於上一年度(或選任人員同一任期內)已完成全數會員清查，不再進行地籍清查，本項分數移列</w:t>
            </w: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eastAsia="標楷體"/>
                <w:position w:val="3"/>
                <w:sz w:val="16"/>
              </w:rPr>
              <w:instrText>1</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計給。</w:t>
            </w:r>
          </w:p>
          <w:p w:rsidR="00EC3EC7" w:rsidRPr="0057095A" w:rsidRDefault="00EC3EC7" w:rsidP="0057095A">
            <w:pPr>
              <w:adjustRightInd w:val="0"/>
              <w:jc w:val="both"/>
              <w:rPr>
                <w:rFonts w:ascii="標楷體" w:eastAsia="標楷體"/>
              </w:rPr>
            </w:pPr>
            <w:r w:rsidRPr="0057095A">
              <w:rPr>
                <w:rFonts w:ascii="標楷體" w:eastAsia="標楷體" w:hint="eastAsia"/>
              </w:rPr>
              <w:t>(3)另有下列情事之一者，依規定扣分：</w:t>
            </w:r>
          </w:p>
          <w:p w:rsidR="00EC3EC7" w:rsidRPr="0057095A" w:rsidRDefault="00EC3EC7" w:rsidP="0057095A">
            <w:pPr>
              <w:adjustRightInd w:val="0"/>
              <w:ind w:leftChars="103" w:left="477" w:hangingChars="96" w:hanging="230"/>
              <w:jc w:val="both"/>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eastAsia="標楷體"/>
                <w:position w:val="3"/>
                <w:sz w:val="16"/>
              </w:rPr>
              <w:instrText>1</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會員之出會、入會或異動登記未依法令規定辦理，經查證屬實，每件扣五分。</w:t>
            </w:r>
          </w:p>
          <w:p w:rsidR="00EC3EC7" w:rsidRPr="0057095A" w:rsidRDefault="00EC3EC7" w:rsidP="0057095A">
            <w:pPr>
              <w:adjustRightInd w:val="0"/>
              <w:ind w:leftChars="103" w:left="477" w:hangingChars="96" w:hanging="230"/>
              <w:jc w:val="both"/>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eastAsia="標楷體"/>
                <w:position w:val="3"/>
                <w:sz w:val="16"/>
              </w:rPr>
              <w:instrText>2</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會員名冊或會籍檔案未能妥善建檔管理，經實地調閱屬實，扣十分。</w:t>
            </w:r>
          </w:p>
          <w:p w:rsidR="00EC3EC7" w:rsidRPr="0057095A" w:rsidRDefault="00EC3EC7" w:rsidP="0057095A">
            <w:pPr>
              <w:adjustRightInd w:val="0"/>
              <w:ind w:leftChars="103" w:left="477" w:hangingChars="96" w:hanging="230"/>
              <w:jc w:val="both"/>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eastAsia="標楷體"/>
                <w:position w:val="3"/>
                <w:sz w:val="16"/>
              </w:rPr>
              <w:instrText>3</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對會員所提之異議未能妥慎處理，經查證屬農會違失且經主管機關指正，每案扣五分。</w:t>
            </w:r>
          </w:p>
          <w:p w:rsidR="00EC3EC7" w:rsidRDefault="00EC3EC7" w:rsidP="0057095A">
            <w:pPr>
              <w:adjustRightInd w:val="0"/>
              <w:ind w:leftChars="103" w:left="477" w:hangingChars="96" w:hanging="230"/>
              <w:jc w:val="both"/>
              <w:rPr>
                <w:rFonts w:ascii="標楷體" w:eastAsia="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4</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int="eastAsia"/>
              </w:rPr>
              <w:t>會籍清查結果經主管機關實際抽核十件，不符合法令規定，每件扣三分。</w:t>
            </w:r>
          </w:p>
          <w:p w:rsidR="00EC3EC7" w:rsidRPr="00E82004" w:rsidRDefault="00EC3EC7" w:rsidP="0057095A">
            <w:pPr>
              <w:adjustRightInd w:val="0"/>
              <w:ind w:leftChars="103" w:left="477" w:hangingChars="96" w:hanging="230"/>
              <w:jc w:val="both"/>
              <w:rPr>
                <w:rFonts w:ascii="標楷體" w:eastAsia="標楷體"/>
                <w:color w:val="000000"/>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5</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int="eastAsia"/>
              </w:rPr>
              <w:t>屆次改選前未落實會員戶籍、地籍清查，致有農會會員代表、理事、監事等選任人員喪失候選資格，且經主管機關依法撤銷、廢止其候選資格而當無效或經法院判決選舉無效或當選無效情形者，扣二十分。</w:t>
            </w:r>
          </w:p>
        </w:tc>
        <w:tc>
          <w:tcPr>
            <w:tcW w:w="960" w:type="dxa"/>
            <w:vMerge/>
          </w:tcPr>
          <w:p w:rsidR="00EC3EC7" w:rsidRPr="001518DE" w:rsidRDefault="00EC3EC7">
            <w:pPr>
              <w:jc w:val="center"/>
              <w:rPr>
                <w:rFonts w:ascii="標楷體" w:eastAsia="標楷體"/>
              </w:rPr>
            </w:pPr>
          </w:p>
        </w:tc>
        <w:tc>
          <w:tcPr>
            <w:tcW w:w="960" w:type="dxa"/>
          </w:tcPr>
          <w:p w:rsidR="00EC3EC7" w:rsidRPr="001518DE" w:rsidRDefault="00EC3EC7">
            <w:pPr>
              <w:jc w:val="center"/>
              <w:rPr>
                <w:rFonts w:ascii="標楷體" w:eastAsia="標楷體"/>
              </w:rPr>
            </w:pPr>
          </w:p>
        </w:tc>
        <w:tc>
          <w:tcPr>
            <w:tcW w:w="960" w:type="dxa"/>
          </w:tcPr>
          <w:p w:rsidR="00EC3EC7" w:rsidRPr="001518DE" w:rsidRDefault="00EC3EC7">
            <w:pPr>
              <w:jc w:val="center"/>
              <w:rPr>
                <w:rFonts w:ascii="標楷體" w:eastAsia="標楷體"/>
              </w:rPr>
            </w:pPr>
          </w:p>
        </w:tc>
        <w:tc>
          <w:tcPr>
            <w:tcW w:w="6240" w:type="dxa"/>
          </w:tcPr>
          <w:p w:rsidR="00EC3EC7" w:rsidRPr="001518DE" w:rsidRDefault="00EC3EC7">
            <w:pPr>
              <w:rPr>
                <w:rFonts w:ascii="標楷體" w:eastAsia="標楷體"/>
              </w:rPr>
            </w:pPr>
          </w:p>
        </w:tc>
      </w:tr>
      <w:tr w:rsidR="00EC3EC7" w:rsidRPr="001518DE" w:rsidTr="009D2BE3">
        <w:trPr>
          <w:cantSplit/>
        </w:trPr>
        <w:tc>
          <w:tcPr>
            <w:tcW w:w="333" w:type="dxa"/>
            <w:vMerge/>
          </w:tcPr>
          <w:p w:rsidR="00EC3EC7" w:rsidRPr="001518DE" w:rsidRDefault="00EC3EC7">
            <w:pPr>
              <w:rPr>
                <w:rFonts w:ascii="標楷體" w:eastAsia="標楷體"/>
              </w:rPr>
            </w:pPr>
          </w:p>
        </w:tc>
        <w:tc>
          <w:tcPr>
            <w:tcW w:w="295" w:type="dxa"/>
          </w:tcPr>
          <w:p w:rsidR="00EC3EC7" w:rsidRPr="001518DE" w:rsidRDefault="00EC3EC7">
            <w:pPr>
              <w:rPr>
                <w:rFonts w:ascii="標楷體" w:eastAsia="標楷體"/>
              </w:rPr>
            </w:pPr>
            <w:r w:rsidRPr="001518DE">
              <w:rPr>
                <w:rFonts w:ascii="標楷體" w:eastAsia="標楷體" w:hint="eastAsia"/>
              </w:rPr>
              <w:t>人事管理</w:t>
            </w:r>
          </w:p>
        </w:tc>
        <w:tc>
          <w:tcPr>
            <w:tcW w:w="840" w:type="dxa"/>
          </w:tcPr>
          <w:p w:rsidR="00EC3EC7" w:rsidRPr="00E82004" w:rsidRDefault="00EC3EC7" w:rsidP="003D3C07">
            <w:pPr>
              <w:jc w:val="center"/>
              <w:rPr>
                <w:rFonts w:ascii="標楷體" w:eastAsia="標楷體"/>
              </w:rPr>
            </w:pPr>
            <w:r>
              <w:rPr>
                <w:rFonts w:ascii="標楷體" w:eastAsia="標楷體" w:hint="eastAsia"/>
              </w:rPr>
              <w:t>二十五</w:t>
            </w:r>
          </w:p>
        </w:tc>
        <w:tc>
          <w:tcPr>
            <w:tcW w:w="10920" w:type="dxa"/>
          </w:tcPr>
          <w:p w:rsidR="00EC3EC7" w:rsidRPr="0057095A" w:rsidRDefault="00EC3EC7" w:rsidP="0057095A">
            <w:pPr>
              <w:adjustRightInd w:val="0"/>
              <w:snapToGrid w:val="0"/>
              <w:jc w:val="both"/>
              <w:rPr>
                <w:rFonts w:ascii="標楷體" w:eastAsia="標楷體"/>
              </w:rPr>
            </w:pPr>
            <w:r w:rsidRPr="0057095A">
              <w:rPr>
                <w:rFonts w:ascii="標楷體" w:eastAsia="標楷體"/>
              </w:rPr>
              <w:t>(1)</w:t>
            </w:r>
            <w:r w:rsidRPr="0057095A">
              <w:rPr>
                <w:rFonts w:ascii="標楷體" w:eastAsia="標楷體" w:hint="eastAsia"/>
              </w:rPr>
              <w:t>員工管理：十五分</w:t>
            </w:r>
          </w:p>
          <w:p w:rsidR="00EC3EC7" w:rsidRPr="0057095A" w:rsidRDefault="00EC3EC7" w:rsidP="0057095A">
            <w:pPr>
              <w:adjustRightInd w:val="0"/>
              <w:snapToGrid w:val="0"/>
              <w:ind w:leftChars="100" w:left="240"/>
              <w:jc w:val="both"/>
              <w:rPr>
                <w:rFonts w:ascii="標楷體" w:eastAsia="標楷體"/>
              </w:rPr>
            </w:pPr>
            <w:r w:rsidRPr="0057095A">
              <w:rPr>
                <w:rFonts w:ascii="標楷體" w:eastAsia="標楷體" w:hint="eastAsia"/>
              </w:rPr>
              <w:t>農會員工人事之管理，應依農會人事管理辦法規定辦理；人事評議小組評議結果均經總幹事核定並報送主管機關備查，核給十五分。有下列情事之一者，依規定扣分：</w:t>
            </w:r>
          </w:p>
          <w:p w:rsidR="00EC3EC7" w:rsidRPr="0057095A" w:rsidRDefault="00EC3EC7" w:rsidP="0057095A">
            <w:pPr>
              <w:adjustRightInd w:val="0"/>
              <w:snapToGrid w:val="0"/>
              <w:ind w:leftChars="100" w:left="480" w:hangingChars="100" w:hanging="240"/>
              <w:jc w:val="both"/>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eastAsia="標楷體"/>
                <w:position w:val="3"/>
                <w:sz w:val="16"/>
              </w:rPr>
              <w:instrText>1</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員工人事資料未妥善建檔管理，經實地調閱屬實，每案扣五分。</w:t>
            </w:r>
          </w:p>
          <w:p w:rsidR="00EC3EC7" w:rsidRPr="0057095A" w:rsidRDefault="00EC3EC7" w:rsidP="0057095A">
            <w:pPr>
              <w:adjustRightInd w:val="0"/>
              <w:snapToGrid w:val="0"/>
              <w:ind w:leftChars="100" w:left="480" w:hangingChars="100" w:hanging="240"/>
              <w:jc w:val="both"/>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eastAsia="標楷體"/>
                <w:position w:val="3"/>
                <w:sz w:val="16"/>
              </w:rPr>
              <w:instrText>2</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農會實際聘僱六職等以上員工、技工及工友之員額比率，不符農會人事管理辦法第九條規定，扣十分。但因上年度總收益減少，致員額比率超過規定，不扣分。</w:t>
            </w:r>
          </w:p>
          <w:p w:rsidR="00EC3EC7" w:rsidRPr="0057095A" w:rsidRDefault="00EC3EC7" w:rsidP="0057095A">
            <w:pPr>
              <w:adjustRightInd w:val="0"/>
              <w:snapToGrid w:val="0"/>
              <w:ind w:leftChars="100" w:left="480" w:hangingChars="100" w:hanging="240"/>
              <w:jc w:val="both"/>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eastAsia="標楷體"/>
                <w:position w:val="3"/>
                <w:sz w:val="16"/>
              </w:rPr>
              <w:instrText>3</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未依農會統一考試公告開缺職等聘任新進人員，每人扣五分。</w:t>
            </w:r>
          </w:p>
          <w:p w:rsidR="00EC3EC7" w:rsidRPr="0057095A" w:rsidRDefault="00EC3EC7" w:rsidP="0057095A">
            <w:pPr>
              <w:adjustRightInd w:val="0"/>
              <w:snapToGrid w:val="0"/>
              <w:ind w:leftChars="100" w:left="480" w:hangingChars="100" w:hanging="240"/>
              <w:jc w:val="both"/>
              <w:rPr>
                <w:rFonts w:ascii="標楷體" w:eastAsia="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4</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未於</w:t>
            </w:r>
            <w:r w:rsidRPr="0057095A">
              <w:rPr>
                <w:rFonts w:ascii="標楷體" w:eastAsia="標楷體" w:hint="eastAsia"/>
              </w:rPr>
              <w:t>新進聘任人員、技工、工友到職日起一個月內向全國農會報送受訓名單，不符農會人事管理辦法第十二條及第十三條規定，每人扣五分。</w:t>
            </w:r>
          </w:p>
          <w:p w:rsidR="00EC3EC7" w:rsidRPr="0057095A" w:rsidRDefault="00EC3EC7" w:rsidP="0057095A">
            <w:pPr>
              <w:adjustRightInd w:val="0"/>
              <w:snapToGrid w:val="0"/>
              <w:ind w:leftChars="100" w:left="480" w:hangingChars="100" w:hanging="240"/>
              <w:jc w:val="both"/>
              <w:rPr>
                <w:rFonts w:ascii="標楷體" w:eastAsia="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5</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int="eastAsia"/>
              </w:rPr>
              <w:t>技工、工友晉升聘任人員，不符農會人事管理辦法第十六條規定，每人扣五分。</w:t>
            </w:r>
          </w:p>
          <w:p w:rsidR="00EC3EC7" w:rsidRPr="0057095A" w:rsidRDefault="00EC3EC7" w:rsidP="0057095A">
            <w:pPr>
              <w:adjustRightInd w:val="0"/>
              <w:snapToGrid w:val="0"/>
              <w:ind w:leftChars="100" w:left="480" w:hangingChars="100" w:hanging="240"/>
              <w:jc w:val="both"/>
              <w:rPr>
                <w:rFonts w:ascii="標楷體" w:eastAsia="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6</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int="eastAsia"/>
              </w:rPr>
              <w:t>聘任人員由第七職等晉升第六職等，不符農會人事管理辦法第十七條規定，每人扣五分。</w:t>
            </w:r>
          </w:p>
          <w:p w:rsidR="00EC3EC7" w:rsidRPr="0057095A" w:rsidRDefault="00EC3EC7" w:rsidP="0057095A">
            <w:pPr>
              <w:adjustRightInd w:val="0"/>
              <w:snapToGrid w:val="0"/>
              <w:ind w:leftChars="100" w:left="480" w:hangingChars="100" w:hanging="240"/>
              <w:jc w:val="both"/>
              <w:rPr>
                <w:rFonts w:ascii="標楷體" w:eastAsia="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7</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int="eastAsia"/>
              </w:rPr>
              <w:t>編制員工之職務調整，不符農會人事管理辦法第十九條規定，每人扣五分。</w:t>
            </w:r>
          </w:p>
          <w:p w:rsidR="00EC3EC7" w:rsidRPr="0057095A" w:rsidRDefault="00EC3EC7" w:rsidP="0057095A">
            <w:pPr>
              <w:adjustRightInd w:val="0"/>
              <w:snapToGrid w:val="0"/>
              <w:ind w:leftChars="100" w:left="480" w:hangingChars="100" w:hanging="240"/>
              <w:jc w:val="both"/>
              <w:rPr>
                <w:rFonts w:ascii="標楷體" w:eastAsia="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8</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int="eastAsia"/>
              </w:rPr>
              <w:t>一○四</w:t>
            </w:r>
            <w:r w:rsidRPr="0057095A">
              <w:rPr>
                <w:rFonts w:ascii="標楷體" w:eastAsia="標楷體" w:hAnsi="標楷體" w:hint="eastAsia"/>
              </w:rPr>
              <w:t>年一月一日農會人事管理辦法修正施行日起</w:t>
            </w:r>
            <w:r w:rsidRPr="0057095A">
              <w:rPr>
                <w:rFonts w:ascii="標楷體" w:eastAsia="標楷體" w:hint="eastAsia"/>
              </w:rPr>
              <w:t>進用之特約人員按月支薪者，每月薪資超過八十二薪點，不符農會人事管理辦法第二十七條規定，每人扣十分。</w:t>
            </w:r>
          </w:p>
          <w:p w:rsidR="00EC3EC7" w:rsidRPr="0057095A" w:rsidRDefault="00EC3EC7" w:rsidP="0057095A">
            <w:pPr>
              <w:adjustRightInd w:val="0"/>
              <w:snapToGrid w:val="0"/>
              <w:ind w:leftChars="100" w:left="480" w:hangingChars="100" w:hanging="240"/>
              <w:jc w:val="both"/>
              <w:rPr>
                <w:rFonts w:ascii="標楷體" w:eastAsia="標楷體"/>
              </w:rPr>
            </w:pPr>
            <w:r w:rsidRPr="0057095A">
              <w:rPr>
                <w:rFonts w:ascii="新細明體" w:hAnsi="新細明體" w:cs="新細明體"/>
              </w:rPr>
              <w:fldChar w:fldCharType="begin"/>
            </w:r>
            <w:r w:rsidRPr="0057095A">
              <w:rPr>
                <w:rFonts w:ascii="新細明體" w:hAnsi="新細明體" w:cs="新細明體"/>
              </w:rPr>
              <w:instrText xml:space="preserve"> eq \o\ac(</w:instrText>
            </w:r>
            <w:r w:rsidRPr="0057095A">
              <w:rPr>
                <w:rFonts w:ascii="新細明體" w:hAnsi="新細明體" w:cs="新細明體" w:hint="eastAsia"/>
              </w:rPr>
              <w:instrText>○</w:instrText>
            </w:r>
            <w:r w:rsidRPr="0057095A">
              <w:rPr>
                <w:rFonts w:ascii="新細明體" w:cs="新細明體"/>
              </w:rPr>
              <w:instrText>,</w:instrText>
            </w:r>
            <w:r w:rsidRPr="0057095A">
              <w:rPr>
                <w:rFonts w:ascii="新細明體" w:hAnsi="新細明體" w:cs="新細明體"/>
                <w:position w:val="3"/>
                <w:sz w:val="16"/>
              </w:rPr>
              <w:instrText>9</w:instrText>
            </w:r>
            <w:r w:rsidRPr="0057095A">
              <w:rPr>
                <w:rFonts w:ascii="新細明體" w:hAnsi="新細明體" w:cs="新細明體"/>
              </w:rPr>
              <w:instrText>)</w:instrText>
            </w:r>
            <w:r w:rsidRPr="0057095A">
              <w:rPr>
                <w:rFonts w:ascii="新細明體" w:hAnsi="新細明體" w:cs="新細明體"/>
              </w:rPr>
              <w:fldChar w:fldCharType="end"/>
            </w:r>
            <w:r w:rsidRPr="0057095A">
              <w:rPr>
                <w:rFonts w:ascii="標楷體" w:eastAsia="標楷體" w:hint="eastAsia"/>
              </w:rPr>
              <w:t>其他未依法令規定辦理，或總幹事核定之人事評議結果違反規定，經主管機關指正，每案扣十分。</w:t>
            </w:r>
          </w:p>
          <w:p w:rsidR="00EC3EC7" w:rsidRPr="0057095A" w:rsidRDefault="00EC3EC7" w:rsidP="0057095A">
            <w:pPr>
              <w:pStyle w:val="a3"/>
              <w:adjustRightInd w:val="0"/>
              <w:snapToGrid w:val="0"/>
              <w:jc w:val="both"/>
              <w:rPr>
                <w:rFonts w:ascii="標楷體" w:eastAsia="標楷體"/>
              </w:rPr>
            </w:pPr>
            <w:r w:rsidRPr="0057095A">
              <w:rPr>
                <w:rFonts w:ascii="標楷體" w:eastAsia="標楷體"/>
              </w:rPr>
              <w:t>(2)</w:t>
            </w:r>
            <w:r w:rsidRPr="0057095A">
              <w:rPr>
                <w:rFonts w:ascii="標楷體" w:eastAsia="標楷體" w:hint="eastAsia"/>
              </w:rPr>
              <w:t>農會編制員工訓練：</w:t>
            </w:r>
            <w:r w:rsidRPr="0057095A">
              <w:rPr>
                <w:rFonts w:ascii="標楷體" w:eastAsia="標楷體" w:hAnsi="標楷體" w:hint="eastAsia"/>
                <w:szCs w:val="24"/>
              </w:rPr>
              <w:t>十</w:t>
            </w:r>
            <w:r w:rsidRPr="0057095A">
              <w:rPr>
                <w:rFonts w:ascii="標楷體" w:eastAsia="標楷體" w:hint="eastAsia"/>
              </w:rPr>
              <w:t>分</w:t>
            </w:r>
          </w:p>
          <w:p w:rsidR="00EC3EC7" w:rsidRPr="0057095A" w:rsidRDefault="00EC3EC7" w:rsidP="0057095A">
            <w:pPr>
              <w:pStyle w:val="a3"/>
              <w:adjustRightInd w:val="0"/>
              <w:snapToGrid w:val="0"/>
              <w:ind w:leftChars="150" w:left="360"/>
              <w:jc w:val="both"/>
              <w:rPr>
                <w:rFonts w:ascii="標楷體" w:eastAsia="標楷體"/>
              </w:rPr>
            </w:pPr>
            <w:r w:rsidRPr="0057095A">
              <w:rPr>
                <w:rFonts w:ascii="標楷體" w:eastAsia="標楷體" w:hint="eastAsia"/>
              </w:rPr>
              <w:t>農會編制員工參加訓練講習，包括農會自行辦理且報請主管機關備查有案或由上級農會、其他農會、其他機關</w:t>
            </w:r>
            <w:r w:rsidRPr="0057095A">
              <w:rPr>
                <w:rFonts w:ascii="標楷體" w:eastAsia="標楷體"/>
              </w:rPr>
              <w:t>(</w:t>
            </w:r>
            <w:r w:rsidRPr="0057095A">
              <w:rPr>
                <w:rFonts w:ascii="標楷體" w:eastAsia="標楷體" w:hint="eastAsia"/>
              </w:rPr>
              <w:t>構</w:t>
            </w:r>
            <w:r w:rsidRPr="0057095A">
              <w:rPr>
                <w:rFonts w:ascii="標楷體" w:eastAsia="標楷體"/>
              </w:rPr>
              <w:t>)</w:t>
            </w:r>
            <w:r w:rsidRPr="0057095A">
              <w:rPr>
                <w:rFonts w:ascii="標楷體" w:eastAsia="標楷體" w:hint="eastAsia"/>
              </w:rPr>
              <w:t>辦理者。</w:t>
            </w:r>
          </w:p>
          <w:p w:rsidR="00EC3EC7" w:rsidRPr="0057095A" w:rsidRDefault="00EC3EC7" w:rsidP="0057095A">
            <w:pPr>
              <w:pStyle w:val="a3"/>
              <w:adjustRightInd w:val="0"/>
              <w:snapToGrid w:val="0"/>
              <w:ind w:leftChars="150" w:left="360"/>
              <w:jc w:val="both"/>
              <w:rPr>
                <w:rFonts w:ascii="標楷體" w:eastAsia="標楷體"/>
              </w:rPr>
            </w:pPr>
            <w:r w:rsidRPr="0057095A">
              <w:rPr>
                <w:rFonts w:ascii="標楷體" w:eastAsia="標楷體" w:hint="eastAsia"/>
              </w:rPr>
              <w:t>以每人每年平均參加訓練講習十六小時給六分為基準，每增減一小時</w:t>
            </w:r>
            <w:r w:rsidRPr="0057095A">
              <w:rPr>
                <w:rFonts w:ascii="標楷體" w:eastAsia="標楷體"/>
              </w:rPr>
              <w:t>(+)(-)</w:t>
            </w:r>
            <w:r w:rsidRPr="0057095A">
              <w:rPr>
                <w:rFonts w:ascii="標楷體" w:eastAsia="標楷體" w:hint="eastAsia"/>
              </w:rPr>
              <w:t>一分，最高加給四分。</w:t>
            </w:r>
          </w:p>
          <w:p w:rsidR="00EC3EC7" w:rsidRPr="0057095A" w:rsidRDefault="00EC3EC7" w:rsidP="0057095A">
            <w:pPr>
              <w:pStyle w:val="a3"/>
              <w:adjustRightInd w:val="0"/>
              <w:snapToGrid w:val="0"/>
              <w:ind w:leftChars="150" w:left="600" w:hangingChars="100" w:hanging="240"/>
              <w:jc w:val="both"/>
              <w:rPr>
                <w:rFonts w:ascii="標楷體" w:eastAsia="標楷體"/>
              </w:rPr>
            </w:pPr>
            <w:r w:rsidRPr="0057095A">
              <w:rPr>
                <w:rFonts w:ascii="標楷體" w:eastAsia="標楷體" w:hint="eastAsia"/>
              </w:rPr>
              <w:t>農會編制員工每人每年平均參加訓練講習時數：</w:t>
            </w:r>
          </w:p>
          <w:p w:rsidR="00EC3EC7" w:rsidRPr="0057095A" w:rsidRDefault="00C56E42" w:rsidP="0057095A">
            <w:pPr>
              <w:pStyle w:val="a3"/>
              <w:adjustRightInd w:val="0"/>
              <w:snapToGrid w:val="0"/>
              <w:ind w:leftChars="150" w:left="600" w:hangingChars="100" w:hanging="240"/>
              <w:rPr>
                <w:rFonts w:ascii="標楷體" w:eastAsia="標楷體"/>
                <w:sz w:val="48"/>
                <w:szCs w:val="48"/>
              </w:rPr>
            </w:pPr>
            <w:r>
              <w:rPr>
                <w:noProof/>
              </w:rPr>
              <mc:AlternateContent>
                <mc:Choice Requires="wps">
                  <w:drawing>
                    <wp:anchor distT="4294967295" distB="4294967295" distL="114300" distR="114300" simplePos="0" relativeHeight="251655168" behindDoc="0" locked="0" layoutInCell="1" allowOverlap="1">
                      <wp:simplePos x="0" y="0"/>
                      <wp:positionH relativeFrom="column">
                        <wp:posOffset>409575</wp:posOffset>
                      </wp:positionH>
                      <wp:positionV relativeFrom="paragraph">
                        <wp:posOffset>184784</wp:posOffset>
                      </wp:positionV>
                      <wp:extent cx="2581910" cy="0"/>
                      <wp:effectExtent l="0" t="0" r="27940" b="1905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819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直線接點 5"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25pt,14.55pt" to="235.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">
                      <o:lock v:ext="edit" shapetype="f"/>
                    </v:line>
                  </w:pict>
                </mc:Fallback>
              </mc:AlternateContent>
            </w:r>
            <w:r w:rsidR="00EC3EC7" w:rsidRPr="0057095A">
              <w:rPr>
                <w:rFonts w:ascii="標楷體" w:eastAsia="標楷體" w:hint="eastAsia"/>
              </w:rPr>
              <w:t>＝</w:t>
            </w:r>
            <w:r w:rsidR="00EC3EC7" w:rsidRPr="0057095A">
              <w:rPr>
                <w:rFonts w:ascii="標楷體" w:eastAsia="標楷體"/>
                <w:sz w:val="48"/>
                <w:szCs w:val="48"/>
                <w:eastAsianLayout w:id="1239803904" w:combine="1"/>
              </w:rPr>
              <w:t xml:space="preserve"> </w:t>
            </w:r>
            <w:r w:rsidR="00EC3EC7" w:rsidRPr="0057095A">
              <w:rPr>
                <w:rFonts w:ascii="標楷體" w:eastAsia="標楷體" w:hint="eastAsia"/>
                <w:sz w:val="48"/>
                <w:szCs w:val="48"/>
                <w:eastAsianLayout w:id="1239803904" w:combine="1"/>
              </w:rPr>
              <w:t>農會編制員工參加訓練講習人時總數</w:t>
            </w:r>
            <w:r w:rsidR="00EC3EC7" w:rsidRPr="0057095A">
              <w:rPr>
                <w:rFonts w:ascii="標楷體" w:eastAsia="標楷體"/>
                <w:sz w:val="48"/>
                <w:szCs w:val="48"/>
                <w:eastAsianLayout w:id="1239803904" w:combine="1"/>
              </w:rPr>
              <w:t xml:space="preserve">    </w:t>
            </w:r>
            <w:r w:rsidR="00EC3EC7" w:rsidRPr="0057095A">
              <w:rPr>
                <w:rFonts w:ascii="標楷體" w:eastAsia="標楷體" w:hint="eastAsia"/>
                <w:sz w:val="48"/>
                <w:szCs w:val="48"/>
                <w:eastAsianLayout w:id="1239803904" w:combine="1"/>
              </w:rPr>
              <w:t xml:space="preserve">   農會實際編制員工總數</w:t>
            </w:r>
            <w:r w:rsidR="00EC3EC7" w:rsidRPr="0057095A">
              <w:rPr>
                <w:rFonts w:ascii="標楷體" w:eastAsia="標楷體"/>
                <w:sz w:val="48"/>
                <w:szCs w:val="48"/>
                <w:eastAsianLayout w:id="1239803904" w:combine="1"/>
              </w:rPr>
              <w:t xml:space="preserve">        </w:t>
            </w:r>
          </w:p>
          <w:p w:rsidR="00EC3EC7" w:rsidRPr="00E82004" w:rsidRDefault="00EC3EC7" w:rsidP="0057095A">
            <w:pPr>
              <w:ind w:leftChars="150" w:left="365" w:hangingChars="2" w:hanging="5"/>
              <w:rPr>
                <w:rFonts w:ascii="標楷體" w:eastAsia="標楷體"/>
                <w:color w:val="000000"/>
              </w:rPr>
            </w:pPr>
            <w:r w:rsidRPr="0057095A">
              <w:rPr>
                <w:rFonts w:ascii="標楷體" w:eastAsia="標楷體" w:hint="eastAsia"/>
              </w:rPr>
              <w:t>＝△△時</w:t>
            </w:r>
          </w:p>
        </w:tc>
        <w:tc>
          <w:tcPr>
            <w:tcW w:w="960" w:type="dxa"/>
            <w:vMerge/>
          </w:tcPr>
          <w:p w:rsidR="00EC3EC7" w:rsidRPr="001518DE" w:rsidRDefault="00EC3EC7">
            <w:pPr>
              <w:jc w:val="center"/>
              <w:rPr>
                <w:rFonts w:ascii="標楷體" w:eastAsia="標楷體"/>
              </w:rPr>
            </w:pPr>
          </w:p>
        </w:tc>
        <w:tc>
          <w:tcPr>
            <w:tcW w:w="960" w:type="dxa"/>
          </w:tcPr>
          <w:p w:rsidR="00EC3EC7" w:rsidRPr="001518DE" w:rsidRDefault="00EC3EC7">
            <w:pPr>
              <w:jc w:val="center"/>
              <w:rPr>
                <w:rFonts w:ascii="標楷體" w:eastAsia="標楷體"/>
              </w:rPr>
            </w:pPr>
          </w:p>
        </w:tc>
        <w:tc>
          <w:tcPr>
            <w:tcW w:w="960" w:type="dxa"/>
          </w:tcPr>
          <w:p w:rsidR="00EC3EC7" w:rsidRPr="001518DE" w:rsidRDefault="00EC3EC7">
            <w:pPr>
              <w:jc w:val="center"/>
              <w:rPr>
                <w:rFonts w:ascii="標楷體" w:eastAsia="標楷體"/>
              </w:rPr>
            </w:pPr>
          </w:p>
        </w:tc>
        <w:tc>
          <w:tcPr>
            <w:tcW w:w="6240" w:type="dxa"/>
          </w:tcPr>
          <w:p w:rsidR="00EC3EC7" w:rsidRPr="001518DE" w:rsidRDefault="00EC3EC7">
            <w:pPr>
              <w:ind w:left="284" w:hanging="284"/>
              <w:rPr>
                <w:rFonts w:ascii="標楷體" w:eastAsia="標楷體"/>
              </w:rPr>
            </w:pPr>
          </w:p>
        </w:tc>
      </w:tr>
      <w:tr w:rsidR="00EC3EC7" w:rsidRPr="001518DE" w:rsidTr="009D2BE3">
        <w:trPr>
          <w:cantSplit/>
        </w:trPr>
        <w:tc>
          <w:tcPr>
            <w:tcW w:w="333" w:type="dxa"/>
            <w:vMerge/>
          </w:tcPr>
          <w:p w:rsidR="00EC3EC7" w:rsidRPr="001518DE" w:rsidRDefault="00EC3EC7">
            <w:pPr>
              <w:rPr>
                <w:rFonts w:ascii="標楷體" w:eastAsia="標楷體"/>
              </w:rPr>
            </w:pPr>
          </w:p>
        </w:tc>
        <w:tc>
          <w:tcPr>
            <w:tcW w:w="295" w:type="dxa"/>
          </w:tcPr>
          <w:p w:rsidR="00EC3EC7" w:rsidRPr="001518DE" w:rsidRDefault="00EC3EC7">
            <w:pPr>
              <w:jc w:val="both"/>
              <w:rPr>
                <w:rFonts w:ascii="標楷體" w:eastAsia="標楷體"/>
              </w:rPr>
            </w:pPr>
            <w:r w:rsidRPr="001518DE">
              <w:rPr>
                <w:rFonts w:ascii="標楷體" w:eastAsia="標楷體" w:hint="eastAsia"/>
              </w:rPr>
              <w:t>財產管理</w:t>
            </w:r>
          </w:p>
        </w:tc>
        <w:tc>
          <w:tcPr>
            <w:tcW w:w="840" w:type="dxa"/>
          </w:tcPr>
          <w:p w:rsidR="00EC3EC7" w:rsidRPr="00E82004" w:rsidRDefault="00EC3EC7" w:rsidP="003D3C07">
            <w:pPr>
              <w:jc w:val="center"/>
              <w:rPr>
                <w:rFonts w:ascii="標楷體" w:eastAsia="標楷體"/>
              </w:rPr>
            </w:pPr>
            <w:r>
              <w:rPr>
                <w:rFonts w:ascii="標楷體" w:eastAsia="標楷體" w:hint="eastAsia"/>
              </w:rPr>
              <w:t>一</w:t>
            </w:r>
            <w:r w:rsidRPr="00E82004">
              <w:rPr>
                <w:rFonts w:ascii="標楷體" w:eastAsia="標楷體" w:hint="eastAsia"/>
              </w:rPr>
              <w:t>○</w:t>
            </w:r>
          </w:p>
        </w:tc>
        <w:tc>
          <w:tcPr>
            <w:tcW w:w="10920" w:type="dxa"/>
          </w:tcPr>
          <w:p w:rsidR="00EC3EC7" w:rsidRPr="0057095A" w:rsidRDefault="00EC3EC7" w:rsidP="0057095A">
            <w:pPr>
              <w:adjustRightInd w:val="0"/>
              <w:snapToGrid w:val="0"/>
              <w:jc w:val="both"/>
              <w:rPr>
                <w:rFonts w:ascii="標楷體" w:eastAsia="標楷體"/>
                <w:color w:val="FF0000"/>
              </w:rPr>
            </w:pPr>
            <w:r w:rsidRPr="0057095A">
              <w:rPr>
                <w:rFonts w:ascii="標楷體" w:eastAsia="標楷體" w:hint="eastAsia"/>
              </w:rPr>
              <w:t>農會財產管理相關事宜，會務部門應依農會財務處理辦法第八章規定辦理登記、檢查、建卡（檔）、保管、養護、修繕、處分、移轉、調配運用、保險、核繳稅捐、產權維護等相關事宜；財產保管應分類編號或設定顯明標誌，經主管機關實際抽核至少五件，符合規定者，每件給二分，最高給十分。但有下列情事之一者，依規定扣分：</w:t>
            </w:r>
          </w:p>
          <w:p w:rsidR="00EC3EC7" w:rsidRPr="0057095A" w:rsidRDefault="00EC3EC7" w:rsidP="0057095A">
            <w:pPr>
              <w:pStyle w:val="ab"/>
              <w:numPr>
                <w:ilvl w:val="0"/>
                <w:numId w:val="38"/>
              </w:numPr>
              <w:adjustRightInd w:val="0"/>
              <w:snapToGrid w:val="0"/>
              <w:ind w:leftChars="0"/>
              <w:jc w:val="both"/>
              <w:rPr>
                <w:rFonts w:ascii="標楷體" w:eastAsia="標楷體"/>
                <w:color w:val="FF0000"/>
              </w:rPr>
            </w:pPr>
            <w:r w:rsidRPr="0057095A">
              <w:rPr>
                <w:rFonts w:ascii="標楷體" w:eastAsia="標楷體" w:hint="eastAsia"/>
              </w:rPr>
              <w:t>營繕或購置、處分財產，不符合農會財務處理辦法第五十一條規定，每案扣五分。</w:t>
            </w:r>
          </w:p>
          <w:p w:rsidR="00EC3EC7" w:rsidRPr="0057095A" w:rsidRDefault="00EC3EC7" w:rsidP="0057095A">
            <w:pPr>
              <w:pStyle w:val="ab"/>
              <w:numPr>
                <w:ilvl w:val="0"/>
                <w:numId w:val="38"/>
              </w:numPr>
              <w:adjustRightInd w:val="0"/>
              <w:snapToGrid w:val="0"/>
              <w:ind w:leftChars="0" w:hangingChars="150"/>
              <w:jc w:val="both"/>
              <w:rPr>
                <w:rFonts w:ascii="標楷體" w:eastAsia="標楷體"/>
              </w:rPr>
            </w:pPr>
            <w:r w:rsidRPr="0057095A">
              <w:rPr>
                <w:rFonts w:ascii="標楷體" w:eastAsia="標楷體" w:hint="eastAsia"/>
              </w:rPr>
              <w:t>購置房地產或汽車，未報經主管機關核准，每案扣五分。</w:t>
            </w:r>
          </w:p>
          <w:p w:rsidR="00EC3EC7" w:rsidRPr="0057095A" w:rsidRDefault="00EC3EC7" w:rsidP="0057095A">
            <w:pPr>
              <w:pStyle w:val="ab"/>
              <w:numPr>
                <w:ilvl w:val="0"/>
                <w:numId w:val="38"/>
              </w:numPr>
              <w:adjustRightInd w:val="0"/>
              <w:snapToGrid w:val="0"/>
              <w:ind w:leftChars="0"/>
              <w:jc w:val="both"/>
              <w:rPr>
                <w:rFonts w:ascii="標楷體" w:eastAsia="標楷體"/>
              </w:rPr>
            </w:pPr>
            <w:r w:rsidRPr="0057095A">
              <w:rPr>
                <w:rFonts w:ascii="標楷體" w:eastAsia="標楷體" w:hint="eastAsia"/>
              </w:rPr>
              <w:t>財產未指定專人負責保管或保管不善致損毀，扣三分。</w:t>
            </w:r>
          </w:p>
          <w:p w:rsidR="00EC3EC7" w:rsidRPr="0057095A" w:rsidRDefault="00EC3EC7" w:rsidP="0057095A">
            <w:pPr>
              <w:pStyle w:val="ab"/>
              <w:numPr>
                <w:ilvl w:val="0"/>
                <w:numId w:val="38"/>
              </w:numPr>
              <w:adjustRightInd w:val="0"/>
              <w:snapToGrid w:val="0"/>
              <w:ind w:leftChars="0"/>
              <w:jc w:val="both"/>
              <w:rPr>
                <w:rFonts w:ascii="標楷體" w:eastAsia="標楷體"/>
                <w:color w:val="000000"/>
              </w:rPr>
            </w:pPr>
            <w:r w:rsidRPr="0057095A">
              <w:rPr>
                <w:rFonts w:ascii="標楷體" w:eastAsia="標楷體" w:hint="eastAsia"/>
              </w:rPr>
              <w:t>會務部門未會同會計部門盤點核對財產，扣三分。</w:t>
            </w:r>
          </w:p>
          <w:p w:rsidR="00EC3EC7" w:rsidRPr="00E82004" w:rsidRDefault="00EC3EC7" w:rsidP="0057095A">
            <w:pPr>
              <w:pStyle w:val="ab"/>
              <w:numPr>
                <w:ilvl w:val="0"/>
                <w:numId w:val="38"/>
              </w:numPr>
              <w:adjustRightInd w:val="0"/>
              <w:snapToGrid w:val="0"/>
              <w:ind w:leftChars="0"/>
              <w:jc w:val="both"/>
              <w:rPr>
                <w:rFonts w:ascii="標楷體" w:eastAsia="標楷體"/>
                <w:color w:val="000000"/>
              </w:rPr>
            </w:pPr>
            <w:r w:rsidRPr="0057095A">
              <w:rPr>
                <w:rFonts w:ascii="標楷體" w:eastAsia="標楷體" w:hint="eastAsia"/>
              </w:rPr>
              <w:t>財產損毀滅失報損轉帳程序未依農會財務處理辦法第六十一條規定辦理，每案扣三分。</w:t>
            </w:r>
          </w:p>
        </w:tc>
        <w:tc>
          <w:tcPr>
            <w:tcW w:w="960" w:type="dxa"/>
            <w:vMerge/>
          </w:tcPr>
          <w:p w:rsidR="00EC3EC7" w:rsidRPr="001518DE" w:rsidRDefault="00EC3EC7">
            <w:pPr>
              <w:jc w:val="center"/>
              <w:rPr>
                <w:rFonts w:ascii="標楷體" w:eastAsia="標楷體"/>
              </w:rPr>
            </w:pPr>
          </w:p>
        </w:tc>
        <w:tc>
          <w:tcPr>
            <w:tcW w:w="960" w:type="dxa"/>
          </w:tcPr>
          <w:p w:rsidR="00EC3EC7" w:rsidRPr="001518DE" w:rsidRDefault="00EC3EC7">
            <w:pPr>
              <w:jc w:val="center"/>
              <w:rPr>
                <w:rFonts w:ascii="標楷體" w:eastAsia="標楷體"/>
              </w:rPr>
            </w:pPr>
          </w:p>
        </w:tc>
        <w:tc>
          <w:tcPr>
            <w:tcW w:w="960" w:type="dxa"/>
          </w:tcPr>
          <w:p w:rsidR="00EC3EC7" w:rsidRPr="001518DE" w:rsidRDefault="00EC3EC7">
            <w:pPr>
              <w:jc w:val="center"/>
              <w:rPr>
                <w:rFonts w:ascii="標楷體" w:eastAsia="標楷體"/>
              </w:rPr>
            </w:pPr>
          </w:p>
        </w:tc>
        <w:tc>
          <w:tcPr>
            <w:tcW w:w="6240" w:type="dxa"/>
          </w:tcPr>
          <w:p w:rsidR="00EC3EC7" w:rsidRPr="001518DE" w:rsidRDefault="00EC3EC7">
            <w:pPr>
              <w:rPr>
                <w:rFonts w:ascii="標楷體" w:eastAsia="標楷體"/>
              </w:rPr>
            </w:pPr>
          </w:p>
        </w:tc>
      </w:tr>
      <w:tr w:rsidR="00EC3EC7" w:rsidRPr="001518DE" w:rsidTr="009D2BE3">
        <w:tc>
          <w:tcPr>
            <w:tcW w:w="333" w:type="dxa"/>
            <w:vMerge w:val="restart"/>
          </w:tcPr>
          <w:p w:rsidR="00EC3EC7" w:rsidRPr="001518DE" w:rsidRDefault="00EC3EC7" w:rsidP="009D2BE3">
            <w:pPr>
              <w:rPr>
                <w:rFonts w:ascii="標楷體" w:eastAsia="標楷體"/>
              </w:rPr>
            </w:pPr>
            <w:r w:rsidRPr="001518DE">
              <w:rPr>
                <w:rFonts w:ascii="標楷體" w:eastAsia="標楷體" w:hint="eastAsia"/>
              </w:rPr>
              <w:t>業</w:t>
            </w:r>
          </w:p>
          <w:p w:rsidR="00EC3EC7" w:rsidRPr="001518DE" w:rsidRDefault="00EC3EC7" w:rsidP="009D2BE3">
            <w:pPr>
              <w:rPr>
                <w:rFonts w:ascii="標楷體" w:eastAsia="標楷體"/>
              </w:rPr>
            </w:pPr>
            <w:r w:rsidRPr="001518DE">
              <w:rPr>
                <w:rFonts w:ascii="標楷體" w:eastAsia="標楷體" w:hint="eastAsia"/>
              </w:rPr>
              <w:t>務</w:t>
            </w:r>
          </w:p>
          <w:p w:rsidR="00EC3EC7" w:rsidRPr="001518DE" w:rsidRDefault="00EC3EC7" w:rsidP="009D2BE3">
            <w:pPr>
              <w:rPr>
                <w:rFonts w:ascii="標楷體" w:eastAsia="標楷體"/>
              </w:rPr>
            </w:pPr>
            <w:r w:rsidRPr="001518DE">
              <w:rPr>
                <w:rFonts w:ascii="標楷體" w:eastAsia="標楷體" w:hint="eastAsia"/>
              </w:rPr>
              <w:t>︵</w:t>
            </w:r>
          </w:p>
          <w:p w:rsidR="00EC3EC7" w:rsidRPr="001518DE" w:rsidRDefault="00EC3EC7" w:rsidP="009D2BE3">
            <w:pPr>
              <w:jc w:val="center"/>
              <w:rPr>
                <w:rFonts w:ascii="標楷體" w:eastAsia="標楷體"/>
              </w:rPr>
            </w:pPr>
            <w:r w:rsidRPr="001518DE">
              <w:rPr>
                <w:rFonts w:ascii="標楷體" w:eastAsia="標楷體" w:hint="eastAsia"/>
              </w:rPr>
              <w:t>六八○︶</w:t>
            </w:r>
          </w:p>
        </w:tc>
        <w:tc>
          <w:tcPr>
            <w:tcW w:w="295" w:type="dxa"/>
          </w:tcPr>
          <w:p w:rsidR="00EC3EC7" w:rsidRPr="001518DE" w:rsidRDefault="00EC3EC7" w:rsidP="0057095A">
            <w:pPr>
              <w:rPr>
                <w:rFonts w:ascii="標楷體" w:eastAsia="標楷體"/>
              </w:rPr>
            </w:pPr>
            <w:r w:rsidRPr="001518DE">
              <w:rPr>
                <w:rFonts w:ascii="標楷體" w:eastAsia="標楷體" w:hint="eastAsia"/>
              </w:rPr>
              <w:t>推廣服務</w:t>
            </w:r>
          </w:p>
        </w:tc>
        <w:tc>
          <w:tcPr>
            <w:tcW w:w="840" w:type="dxa"/>
          </w:tcPr>
          <w:p w:rsidR="00EC3EC7" w:rsidRPr="00E82004" w:rsidRDefault="00EC3EC7" w:rsidP="003D3C07">
            <w:pPr>
              <w:rPr>
                <w:rFonts w:ascii="標楷體" w:eastAsia="標楷體"/>
              </w:rPr>
            </w:pPr>
            <w:r w:rsidRPr="00E82004">
              <w:rPr>
                <w:rFonts w:ascii="標楷體" w:eastAsia="標楷體" w:hint="eastAsia"/>
              </w:rPr>
              <w:t>一六○</w:t>
            </w:r>
          </w:p>
        </w:tc>
        <w:tc>
          <w:tcPr>
            <w:tcW w:w="10920" w:type="dxa"/>
          </w:tcPr>
          <w:p w:rsidR="00EC3EC7" w:rsidRPr="0057095A" w:rsidRDefault="00EC3EC7" w:rsidP="0057095A">
            <w:pPr>
              <w:adjustRightInd w:val="0"/>
              <w:snapToGrid w:val="0"/>
              <w:ind w:left="240" w:hangingChars="100" w:hanging="240"/>
              <w:jc w:val="both"/>
              <w:rPr>
                <w:rFonts w:ascii="標楷體" w:eastAsia="標楷體" w:hAnsi="Calibri"/>
                <w:szCs w:val="22"/>
              </w:rPr>
            </w:pPr>
            <w:r w:rsidRPr="0057095A">
              <w:rPr>
                <w:rFonts w:ascii="標楷體" w:eastAsia="標楷體" w:hAnsi="Calibri"/>
                <w:szCs w:val="22"/>
              </w:rPr>
              <w:t>(1)</w:t>
            </w:r>
            <w:r w:rsidRPr="0057095A">
              <w:rPr>
                <w:rFonts w:ascii="標楷體" w:eastAsia="標楷體" w:hAnsi="Calibri" w:hint="eastAsia"/>
                <w:szCs w:val="22"/>
              </w:rPr>
              <w:t>農業推廣經費提撥：</w:t>
            </w:r>
            <w:r w:rsidRPr="0057095A">
              <w:rPr>
                <w:rFonts w:ascii="標楷體" w:eastAsia="標楷體" w:hAnsi="標楷體" w:hint="eastAsia"/>
                <w:szCs w:val="22"/>
              </w:rPr>
              <w:t>四十</w:t>
            </w:r>
            <w:r w:rsidRPr="0057095A">
              <w:rPr>
                <w:rFonts w:ascii="標楷體" w:eastAsia="標楷體" w:hAnsi="Calibri" w:hint="eastAsia"/>
                <w:szCs w:val="22"/>
              </w:rPr>
              <w:t>分</w:t>
            </w:r>
          </w:p>
          <w:p w:rsidR="00EC3EC7" w:rsidRPr="0057095A" w:rsidRDefault="00EC3EC7" w:rsidP="0057095A">
            <w:pPr>
              <w:adjustRightInd w:val="0"/>
              <w:snapToGrid w:val="0"/>
              <w:ind w:leftChars="100" w:left="240"/>
              <w:rPr>
                <w:rFonts w:ascii="標楷體" w:eastAsia="標楷體" w:hAnsi="Calibri"/>
                <w:color w:val="FF0000"/>
                <w:szCs w:val="22"/>
              </w:rPr>
            </w:pPr>
            <w:r w:rsidRPr="0057095A">
              <w:rPr>
                <w:rFonts w:ascii="標楷體" w:eastAsia="標楷體" w:hAnsi="Calibri" w:hint="eastAsia"/>
                <w:szCs w:val="22"/>
              </w:rPr>
              <w:t>農會法第四十條規定，農會年度總盈餘，除彌補虧損外，分配於農業推廣訓練及文化福利事業費不得少於百分之六十二；分配於各級農會間有關推廣互助及訓練經費百分之八，爰農會依規定分配者，給分如下：</w:t>
            </w:r>
          </w:p>
          <w:p w:rsidR="00EC3EC7" w:rsidRPr="0057095A" w:rsidRDefault="00EC3EC7" w:rsidP="0057095A">
            <w:pPr>
              <w:adjustRightInd w:val="0"/>
              <w:snapToGrid w:val="0"/>
              <w:ind w:leftChars="100" w:left="530" w:hangingChars="121" w:hanging="290"/>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1</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農會受考核年度之年度總盈餘分配於下一年度之農業推廣訓練文化福利事業費，未達百分之六十二者，不給分；達百分之六十二者，給十分，又達二十五萬元者，加給二十分，另受考核年度十二月底之薪點折合率為五百元以下之農會，分配之金額達十五萬元者，加給十分。</w:t>
            </w:r>
          </w:p>
          <w:p w:rsidR="00EC3EC7" w:rsidRPr="0057095A" w:rsidRDefault="00EC3EC7" w:rsidP="0057095A">
            <w:pPr>
              <w:adjustRightInd w:val="0"/>
              <w:snapToGrid w:val="0"/>
              <w:ind w:leftChars="100" w:left="530" w:hangingChars="121" w:hanging="290"/>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2</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農會受考核年度之年度總盈餘分配於下一年度之各級農會間，有關推廣、互助及訓練經費，分配未達百分之八者不給分；達百分之八者，給十分。</w:t>
            </w:r>
          </w:p>
          <w:p w:rsidR="00EC3EC7" w:rsidRPr="0057095A" w:rsidRDefault="00EC3EC7" w:rsidP="0057095A">
            <w:pPr>
              <w:adjustRightInd w:val="0"/>
              <w:snapToGrid w:val="0"/>
              <w:ind w:leftChars="100" w:left="530" w:hangingChars="121" w:hanging="290"/>
              <w:rPr>
                <w:rFonts w:ascii="標楷體" w:eastAsia="標楷體" w:hAnsi="Calibri"/>
                <w:color w:val="FF0000"/>
                <w:szCs w:val="22"/>
                <w:shd w:val="pct15" w:color="auto" w:fill="FFFFFF"/>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3</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另有累積虧損之農會，受考核年度之年度總盈餘全數依規定彌補虧損，致無法依農會法第四十條進行分配者，計給三十分。</w:t>
            </w:r>
          </w:p>
          <w:p w:rsidR="00EC3EC7" w:rsidRPr="0057095A" w:rsidRDefault="00EC3EC7" w:rsidP="0057095A">
            <w:pPr>
              <w:adjustRightInd w:val="0"/>
              <w:snapToGrid w:val="0"/>
              <w:ind w:left="240" w:hangingChars="100" w:hanging="240"/>
              <w:jc w:val="both"/>
              <w:rPr>
                <w:rFonts w:ascii="標楷體" w:eastAsia="標楷體" w:hAnsi="Calibri"/>
                <w:szCs w:val="22"/>
              </w:rPr>
            </w:pPr>
            <w:r w:rsidRPr="0057095A">
              <w:rPr>
                <w:rFonts w:ascii="標楷體" w:eastAsia="標楷體" w:hAnsi="Calibri"/>
                <w:szCs w:val="22"/>
              </w:rPr>
              <w:t>(2)</w:t>
            </w:r>
            <w:r w:rsidRPr="0057095A">
              <w:rPr>
                <w:rFonts w:ascii="標楷體" w:eastAsia="標楷體" w:hAnsi="Calibri" w:hint="eastAsia"/>
                <w:szCs w:val="22"/>
              </w:rPr>
              <w:t>推廣活動：</w:t>
            </w:r>
            <w:r w:rsidRPr="0057095A">
              <w:rPr>
                <w:rFonts w:ascii="標楷體" w:eastAsia="標楷體" w:hAnsi="標楷體" w:hint="eastAsia"/>
                <w:szCs w:val="22"/>
              </w:rPr>
              <w:t>三十五</w:t>
            </w:r>
            <w:r w:rsidRPr="0057095A">
              <w:rPr>
                <w:rFonts w:ascii="標楷體" w:eastAsia="標楷體" w:hAnsi="Calibri" w:hint="eastAsia"/>
                <w:szCs w:val="22"/>
              </w:rPr>
              <w:t>分</w:t>
            </w:r>
          </w:p>
          <w:p w:rsidR="00EC3EC7" w:rsidRPr="0057095A" w:rsidRDefault="00EC3EC7" w:rsidP="0057095A">
            <w:pPr>
              <w:adjustRightInd w:val="0"/>
              <w:snapToGrid w:val="0"/>
              <w:ind w:leftChars="100" w:left="480" w:hangingChars="100" w:hanging="240"/>
              <w:jc w:val="both"/>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1</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農會辦理農業推廣相關訓練、講習及示範觀摩研習：二十分</w:t>
            </w:r>
          </w:p>
          <w:p w:rsidR="00EC3EC7" w:rsidRPr="0057095A" w:rsidRDefault="00EC3EC7" w:rsidP="0057095A">
            <w:pPr>
              <w:adjustRightInd w:val="0"/>
              <w:snapToGrid w:val="0"/>
              <w:ind w:leftChars="200" w:left="720" w:hangingChars="100" w:hanging="240"/>
              <w:jc w:val="both"/>
              <w:rPr>
                <w:rFonts w:ascii="標楷體" w:eastAsia="標楷體" w:hAnsi="Calibri"/>
                <w:szCs w:val="22"/>
              </w:rPr>
            </w:pPr>
            <w:r w:rsidRPr="0057095A">
              <w:rPr>
                <w:rFonts w:ascii="標楷體" w:eastAsia="標楷體" w:hAnsi="Calibri"/>
                <w:szCs w:val="22"/>
              </w:rPr>
              <w:t>a.</w:t>
            </w:r>
            <w:r w:rsidRPr="0057095A">
              <w:rPr>
                <w:rFonts w:ascii="標楷體" w:eastAsia="標楷體" w:hAnsi="Calibri" w:hint="eastAsia"/>
                <w:szCs w:val="22"/>
              </w:rPr>
              <w:t>辦理農事、家政、四健等農業推廣相關訓練</w:t>
            </w:r>
            <w:r w:rsidRPr="0057095A">
              <w:rPr>
                <w:rFonts w:ascii="標楷體" w:eastAsia="標楷體" w:hAnsi="Calibri"/>
                <w:szCs w:val="22"/>
              </w:rPr>
              <w:t>(</w:t>
            </w:r>
            <w:r w:rsidRPr="0057095A">
              <w:rPr>
                <w:rFonts w:ascii="標楷體" w:eastAsia="標楷體" w:hAnsi="Calibri" w:hint="eastAsia"/>
                <w:szCs w:val="22"/>
              </w:rPr>
              <w:t>應列出辦理日期、名稱及參加人數</w:t>
            </w:r>
            <w:r w:rsidRPr="0057095A">
              <w:rPr>
                <w:rFonts w:ascii="標楷體" w:eastAsia="標楷體" w:hAnsi="Calibri"/>
                <w:szCs w:val="22"/>
              </w:rPr>
              <w:t>)</w:t>
            </w:r>
            <w:r w:rsidRPr="0057095A">
              <w:rPr>
                <w:rFonts w:ascii="標楷體" w:eastAsia="標楷體" w:hAnsi="Calibri" w:hint="eastAsia"/>
                <w:szCs w:val="22"/>
              </w:rPr>
              <w:t>，每次最多給五分，最高給十五分。</w:t>
            </w:r>
          </w:p>
          <w:p w:rsidR="00EC3EC7" w:rsidRPr="0057095A" w:rsidRDefault="00EC3EC7" w:rsidP="0057095A">
            <w:pPr>
              <w:adjustRightInd w:val="0"/>
              <w:snapToGrid w:val="0"/>
              <w:ind w:leftChars="200" w:left="720" w:hangingChars="100" w:hanging="240"/>
              <w:jc w:val="both"/>
              <w:rPr>
                <w:rFonts w:ascii="標楷體" w:eastAsia="標楷體" w:hAnsi="Calibri"/>
                <w:szCs w:val="22"/>
              </w:rPr>
            </w:pPr>
            <w:r w:rsidRPr="0057095A">
              <w:rPr>
                <w:rFonts w:ascii="標楷體" w:eastAsia="標楷體" w:hAnsi="Calibri"/>
                <w:szCs w:val="22"/>
              </w:rPr>
              <w:t>b.</w:t>
            </w:r>
            <w:r w:rsidRPr="0057095A">
              <w:rPr>
                <w:rFonts w:ascii="標楷體" w:eastAsia="標楷體" w:hAnsi="Calibri" w:hint="eastAsia"/>
                <w:szCs w:val="22"/>
              </w:rPr>
              <w:t>辦理農村性別平等相關訓練給三分，時數超過六小時給五分。配合宣導農村性別平等觀念給一分。</w:t>
            </w:r>
          </w:p>
          <w:p w:rsidR="00EC3EC7" w:rsidRPr="0057095A" w:rsidRDefault="00EC3EC7" w:rsidP="0057095A">
            <w:pPr>
              <w:adjustRightInd w:val="0"/>
              <w:snapToGrid w:val="0"/>
              <w:ind w:leftChars="100" w:left="480" w:hangingChars="100" w:hanging="240"/>
              <w:jc w:val="both"/>
              <w:rPr>
                <w:rFonts w:ascii="標楷體" w:eastAsia="標楷體" w:hAnsi="Calibri"/>
                <w:szCs w:val="22"/>
              </w:rPr>
            </w:pPr>
            <w:r w:rsidRPr="0057095A">
              <w:rPr>
                <w:rFonts w:ascii="標楷體" w:eastAsia="標楷體" w:hAnsi="Calibri"/>
                <w:szCs w:val="22"/>
              </w:rPr>
              <w:lastRenderedPageBreak/>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2</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配合政府辦理農業推廣活動（農事、家政、四健等相關推廣工作）、</w:t>
            </w:r>
            <w:r w:rsidRPr="0057095A">
              <w:rPr>
                <w:rFonts w:ascii="標楷體" w:eastAsia="標楷體" w:hAnsi="Calibri" w:hint="eastAsia"/>
                <w:bCs/>
                <w:szCs w:val="22"/>
              </w:rPr>
              <w:t>農業推廣宣導工作（含農會刊物）、</w:t>
            </w:r>
            <w:r w:rsidRPr="0057095A">
              <w:rPr>
                <w:rFonts w:ascii="標楷體" w:eastAsia="標楷體" w:hAnsi="Calibri" w:hint="eastAsia"/>
                <w:szCs w:val="22"/>
              </w:rPr>
              <w:t>其他經中央主管機關同意列入考核計分項目工作，由農會擇選</w:t>
            </w:r>
            <w:r w:rsidRPr="0057095A">
              <w:rPr>
                <w:rFonts w:ascii="標楷體" w:eastAsia="標楷體" w:hAnsi="標楷體" w:hint="eastAsia"/>
                <w:szCs w:val="22"/>
              </w:rPr>
              <w:t>五</w:t>
            </w:r>
            <w:r w:rsidRPr="0057095A">
              <w:rPr>
                <w:rFonts w:ascii="標楷體" w:eastAsia="標楷體" w:hAnsi="Calibri" w:hint="eastAsia"/>
                <w:szCs w:val="22"/>
              </w:rPr>
              <w:t>項工作，每項最多給</w:t>
            </w:r>
            <w:r w:rsidRPr="0057095A">
              <w:rPr>
                <w:rFonts w:ascii="標楷體" w:eastAsia="標楷體" w:hAnsi="標楷體" w:hint="eastAsia"/>
                <w:szCs w:val="22"/>
              </w:rPr>
              <w:t>三</w:t>
            </w:r>
            <w:r w:rsidRPr="0057095A">
              <w:rPr>
                <w:rFonts w:ascii="標楷體" w:eastAsia="標楷體" w:hAnsi="Calibri" w:hint="eastAsia"/>
                <w:szCs w:val="22"/>
              </w:rPr>
              <w:t>分，最高給</w:t>
            </w:r>
            <w:r w:rsidRPr="0057095A">
              <w:rPr>
                <w:rFonts w:ascii="標楷體" w:eastAsia="標楷體" w:hAnsi="標楷體" w:hint="eastAsia"/>
                <w:szCs w:val="22"/>
              </w:rPr>
              <w:t>十五</w:t>
            </w:r>
            <w:r w:rsidRPr="0057095A">
              <w:rPr>
                <w:rFonts w:ascii="標楷體" w:eastAsia="標楷體" w:hAnsi="Calibri" w:hint="eastAsia"/>
                <w:szCs w:val="22"/>
              </w:rPr>
              <w:t>分。</w:t>
            </w:r>
          </w:p>
          <w:p w:rsidR="00EC3EC7" w:rsidRPr="0057095A" w:rsidRDefault="00EC3EC7" w:rsidP="0057095A">
            <w:pPr>
              <w:adjustRightInd w:val="0"/>
              <w:snapToGrid w:val="0"/>
              <w:jc w:val="both"/>
              <w:rPr>
                <w:rFonts w:ascii="標楷體" w:eastAsia="標楷體" w:hAnsi="Calibri"/>
                <w:szCs w:val="22"/>
              </w:rPr>
            </w:pPr>
            <w:r w:rsidRPr="0057095A">
              <w:rPr>
                <w:rFonts w:ascii="標楷體" w:eastAsia="標楷體" w:hAnsi="Calibri"/>
                <w:szCs w:val="22"/>
              </w:rPr>
              <w:t>(3)</w:t>
            </w:r>
            <w:r w:rsidRPr="0057095A">
              <w:rPr>
                <w:rFonts w:ascii="標楷體" w:eastAsia="標楷體" w:hAnsi="Calibri" w:hint="eastAsia"/>
                <w:szCs w:val="22"/>
              </w:rPr>
              <w:t>青年農民輔導</w:t>
            </w:r>
            <w:r w:rsidRPr="0057095A">
              <w:rPr>
                <w:rFonts w:ascii="標楷體" w:eastAsia="標楷體" w:hAnsi="Calibri"/>
                <w:szCs w:val="22"/>
              </w:rPr>
              <w:t>:</w:t>
            </w:r>
            <w:r w:rsidRPr="0057095A">
              <w:rPr>
                <w:rFonts w:ascii="標楷體" w:eastAsia="標楷體" w:hAnsi="標楷體" w:hint="eastAsia"/>
                <w:szCs w:val="22"/>
              </w:rPr>
              <w:t>二十五</w:t>
            </w:r>
            <w:r w:rsidRPr="0057095A">
              <w:rPr>
                <w:rFonts w:ascii="標楷體" w:eastAsia="標楷體" w:hAnsi="Calibri" w:hint="eastAsia"/>
                <w:szCs w:val="22"/>
              </w:rPr>
              <w:t>分</w:t>
            </w:r>
          </w:p>
          <w:p w:rsidR="00EC3EC7" w:rsidRPr="0057095A" w:rsidRDefault="00EC3EC7" w:rsidP="0057095A">
            <w:pPr>
              <w:adjustRightInd w:val="0"/>
              <w:snapToGrid w:val="0"/>
              <w:ind w:leftChars="99" w:left="480" w:rightChars="19" w:right="46" w:hangingChars="101" w:hanging="242"/>
              <w:jc w:val="both"/>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1</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配合政府辦理青年農民輔導計畫：五分</w:t>
            </w:r>
          </w:p>
          <w:p w:rsidR="00EC3EC7" w:rsidRPr="0057095A" w:rsidRDefault="00EC3EC7" w:rsidP="0057095A">
            <w:pPr>
              <w:adjustRightInd w:val="0"/>
              <w:snapToGrid w:val="0"/>
              <w:ind w:leftChars="200" w:left="480" w:rightChars="19" w:right="46"/>
              <w:jc w:val="both"/>
              <w:rPr>
                <w:rFonts w:ascii="標楷體" w:eastAsia="標楷體" w:hAnsi="Calibri"/>
                <w:szCs w:val="22"/>
              </w:rPr>
            </w:pPr>
            <w:r w:rsidRPr="0057095A">
              <w:rPr>
                <w:rFonts w:ascii="標楷體" w:eastAsia="標楷體" w:hAnsi="Calibri" w:hint="eastAsia"/>
                <w:szCs w:val="22"/>
              </w:rPr>
              <w:t>辦理中央政府型計畫給五分，協辦給三分；辦理直轄市、縣</w:t>
            </w:r>
            <w:r w:rsidRPr="0057095A">
              <w:rPr>
                <w:rFonts w:ascii="標楷體" w:eastAsia="標楷體" w:hAnsi="Calibri"/>
                <w:szCs w:val="22"/>
              </w:rPr>
              <w:t>(</w:t>
            </w:r>
            <w:r w:rsidRPr="0057095A">
              <w:rPr>
                <w:rFonts w:ascii="標楷體" w:eastAsia="標楷體" w:hAnsi="Calibri" w:hint="eastAsia"/>
                <w:szCs w:val="22"/>
              </w:rPr>
              <w:t>市</w:t>
            </w:r>
            <w:r w:rsidRPr="0057095A">
              <w:rPr>
                <w:rFonts w:ascii="標楷體" w:eastAsia="標楷體" w:hAnsi="Calibri"/>
                <w:szCs w:val="22"/>
              </w:rPr>
              <w:t>)</w:t>
            </w:r>
            <w:r w:rsidRPr="0057095A">
              <w:rPr>
                <w:rFonts w:ascii="標楷體" w:eastAsia="標楷體" w:hAnsi="Calibri" w:hint="eastAsia"/>
                <w:szCs w:val="22"/>
              </w:rPr>
              <w:t>政府型計畫，一項給一分，最高給五分。</w:t>
            </w:r>
          </w:p>
          <w:p w:rsidR="00EC3EC7" w:rsidRPr="0057095A" w:rsidRDefault="00EC3EC7" w:rsidP="0057095A">
            <w:pPr>
              <w:adjustRightInd w:val="0"/>
              <w:snapToGrid w:val="0"/>
              <w:ind w:leftChars="99" w:left="480" w:hangingChars="101" w:hanging="242"/>
              <w:jc w:val="both"/>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2</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辦理青年農民輔導工作：二十分</w:t>
            </w:r>
          </w:p>
          <w:p w:rsidR="00EC3EC7" w:rsidRPr="0057095A" w:rsidRDefault="00EC3EC7" w:rsidP="0057095A">
            <w:pPr>
              <w:adjustRightInd w:val="0"/>
              <w:snapToGrid w:val="0"/>
              <w:ind w:leftChars="200" w:left="480"/>
              <w:jc w:val="both"/>
              <w:rPr>
                <w:rFonts w:ascii="標楷體" w:eastAsia="標楷體" w:hAnsi="Calibri"/>
                <w:szCs w:val="22"/>
              </w:rPr>
            </w:pPr>
            <w:r w:rsidRPr="0057095A">
              <w:rPr>
                <w:rFonts w:ascii="標楷體" w:eastAsia="標楷體" w:hAnsi="Calibri" w:hint="eastAsia"/>
                <w:szCs w:val="22"/>
              </w:rPr>
              <w:t>辦理農事傳承指導、辦理青年農民展售活動或通路媒合、輔導青年農民加入在地交流服務平台、協助青年農民加入或組成產銷班、協助取得農地、經營貸款等工作，或經中央主管機關同意列入考核計分項目工作，由農會擇選五項工作，每項最多給四分，最高給二十分。</w:t>
            </w:r>
          </w:p>
          <w:p w:rsidR="00EC3EC7" w:rsidRPr="0057095A" w:rsidRDefault="00EC3EC7" w:rsidP="0057095A">
            <w:pPr>
              <w:adjustRightInd w:val="0"/>
              <w:snapToGrid w:val="0"/>
              <w:jc w:val="both"/>
              <w:rPr>
                <w:rFonts w:ascii="標楷體" w:eastAsia="標楷體" w:hAnsi="Calibri"/>
                <w:szCs w:val="22"/>
              </w:rPr>
            </w:pPr>
            <w:r w:rsidRPr="0057095A">
              <w:rPr>
                <w:rFonts w:ascii="標楷體" w:eastAsia="標楷體" w:hAnsi="Calibri"/>
                <w:szCs w:val="22"/>
              </w:rPr>
              <w:t>(4)</w:t>
            </w:r>
            <w:r w:rsidRPr="0057095A">
              <w:rPr>
                <w:rFonts w:ascii="標楷體" w:eastAsia="標楷體" w:hAnsi="Calibri" w:hint="eastAsia"/>
                <w:szCs w:val="22"/>
              </w:rPr>
              <w:t>辦理高齡者輔導：</w:t>
            </w:r>
            <w:r w:rsidRPr="0057095A">
              <w:rPr>
                <w:rFonts w:ascii="標楷體" w:eastAsia="標楷體" w:hAnsi="標楷體" w:hint="eastAsia"/>
                <w:szCs w:val="22"/>
              </w:rPr>
              <w:t>十五</w:t>
            </w:r>
            <w:r w:rsidRPr="0057095A">
              <w:rPr>
                <w:rFonts w:ascii="標楷體" w:eastAsia="標楷體" w:hAnsi="Calibri" w:hint="eastAsia"/>
                <w:szCs w:val="22"/>
              </w:rPr>
              <w:t>分</w:t>
            </w:r>
          </w:p>
          <w:p w:rsidR="00EC3EC7" w:rsidRPr="0057095A" w:rsidRDefault="00EC3EC7" w:rsidP="0057095A">
            <w:pPr>
              <w:adjustRightInd w:val="0"/>
              <w:snapToGrid w:val="0"/>
              <w:ind w:leftChars="100" w:left="480" w:hangingChars="100" w:hanging="240"/>
              <w:jc w:val="both"/>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1</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辦理高齡者輔導工作</w:t>
            </w:r>
            <w:r w:rsidRPr="0057095A">
              <w:rPr>
                <w:rFonts w:ascii="標楷體" w:eastAsia="標楷體" w:hAnsi="Calibri"/>
                <w:szCs w:val="22"/>
              </w:rPr>
              <w:t>(</w:t>
            </w:r>
            <w:r w:rsidRPr="0057095A">
              <w:rPr>
                <w:rFonts w:ascii="標楷體" w:eastAsia="標楷體" w:hAnsi="Calibri" w:hint="eastAsia"/>
                <w:szCs w:val="22"/>
              </w:rPr>
              <w:t>行動互助、電話問安、訪視、送餐服務等相關工作</w:t>
            </w:r>
            <w:r w:rsidRPr="0057095A">
              <w:rPr>
                <w:rFonts w:ascii="標楷體" w:eastAsia="標楷體" w:hAnsi="Calibri"/>
                <w:szCs w:val="22"/>
              </w:rPr>
              <w:t>)</w:t>
            </w:r>
            <w:r w:rsidRPr="0057095A">
              <w:rPr>
                <w:rFonts w:ascii="標楷體" w:eastAsia="標楷體" w:hAnsi="Calibri" w:hint="eastAsia"/>
                <w:szCs w:val="22"/>
              </w:rPr>
              <w:t>，每案最多給三分，最高給十分。</w:t>
            </w:r>
          </w:p>
          <w:p w:rsidR="00EC3EC7" w:rsidRPr="0057095A" w:rsidRDefault="00EC3EC7" w:rsidP="0057095A">
            <w:pPr>
              <w:adjustRightInd w:val="0"/>
              <w:snapToGrid w:val="0"/>
              <w:ind w:leftChars="100" w:left="480" w:hangingChars="100" w:hanging="240"/>
              <w:jc w:val="both"/>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2</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辦理高齡者創新學習輔導工作、開設創新研習班、參加公開演出，每次最多給二分，最高給五分。</w:t>
            </w:r>
            <w:r w:rsidRPr="0057095A">
              <w:rPr>
                <w:rFonts w:ascii="標楷體" w:eastAsia="標楷體" w:hAnsi="Calibri"/>
                <w:szCs w:val="22"/>
              </w:rPr>
              <w:t>(</w:t>
            </w:r>
            <w:r w:rsidRPr="0057095A">
              <w:rPr>
                <w:rFonts w:ascii="標楷體" w:eastAsia="標楷體" w:hAnsi="Calibri" w:hint="eastAsia"/>
                <w:szCs w:val="22"/>
              </w:rPr>
              <w:t>依著作權法規定，公開演出係指以演技、舞蹈、歌唱、彈奏樂器或其他方法向現場之公眾傳達著作內容或以擴音器、其他器材，將原播送之聲音或影像向公眾傳達者</w:t>
            </w:r>
            <w:r w:rsidRPr="0057095A">
              <w:rPr>
                <w:rFonts w:ascii="標楷體" w:eastAsia="標楷體" w:hAnsi="Calibri"/>
                <w:szCs w:val="22"/>
              </w:rPr>
              <w:t>)</w:t>
            </w:r>
            <w:r w:rsidRPr="0057095A">
              <w:rPr>
                <w:rFonts w:ascii="標楷體" w:eastAsia="標楷體" w:hAnsi="Calibri" w:hint="eastAsia"/>
                <w:szCs w:val="22"/>
              </w:rPr>
              <w:t>。</w:t>
            </w:r>
          </w:p>
          <w:p w:rsidR="00EC3EC7" w:rsidRPr="0057095A" w:rsidRDefault="00EC3EC7" w:rsidP="0057095A">
            <w:pPr>
              <w:adjustRightInd w:val="0"/>
              <w:snapToGrid w:val="0"/>
              <w:ind w:left="240" w:hangingChars="100" w:hanging="240"/>
              <w:jc w:val="both"/>
              <w:rPr>
                <w:rFonts w:ascii="標楷體" w:eastAsia="標楷體" w:hAnsi="Calibri"/>
                <w:szCs w:val="22"/>
              </w:rPr>
            </w:pPr>
            <w:r w:rsidRPr="0057095A">
              <w:rPr>
                <w:rFonts w:ascii="標楷體" w:eastAsia="標楷體" w:hAnsi="Calibri" w:hint="eastAsia"/>
                <w:szCs w:val="22"/>
              </w:rPr>
              <w:t>(5)辦理四健青少年培育：十五分</w:t>
            </w:r>
          </w:p>
          <w:p w:rsidR="00EC3EC7" w:rsidRPr="0057095A" w:rsidRDefault="00EC3EC7" w:rsidP="0057095A">
            <w:pPr>
              <w:adjustRightInd w:val="0"/>
              <w:snapToGrid w:val="0"/>
              <w:ind w:leftChars="99" w:left="480" w:rightChars="19" w:right="46" w:hangingChars="101" w:hanging="242"/>
              <w:jc w:val="both"/>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1</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辦理四健作業組：五分</w:t>
            </w:r>
          </w:p>
          <w:p w:rsidR="00EC3EC7" w:rsidRPr="0057095A" w:rsidRDefault="00EC3EC7" w:rsidP="0057095A">
            <w:pPr>
              <w:adjustRightInd w:val="0"/>
              <w:snapToGrid w:val="0"/>
              <w:ind w:leftChars="199" w:left="480" w:rightChars="19" w:right="46" w:hangingChars="1" w:hanging="2"/>
              <w:jc w:val="both"/>
              <w:rPr>
                <w:rFonts w:ascii="標楷體" w:eastAsia="標楷體" w:hAnsi="Calibri"/>
                <w:szCs w:val="22"/>
              </w:rPr>
            </w:pPr>
            <w:r w:rsidRPr="0057095A">
              <w:rPr>
                <w:rFonts w:ascii="標楷體" w:eastAsia="標楷體" w:hAnsi="Calibri" w:hint="eastAsia"/>
                <w:szCs w:val="22"/>
              </w:rPr>
              <w:t>主辦或自辦四健作業組工作且成效良好，最高給五分。</w:t>
            </w:r>
          </w:p>
          <w:p w:rsidR="00EC3EC7" w:rsidRPr="0057095A" w:rsidRDefault="00EC3EC7" w:rsidP="0057095A">
            <w:pPr>
              <w:adjustRightInd w:val="0"/>
              <w:snapToGrid w:val="0"/>
              <w:ind w:leftChars="99" w:left="480" w:hangingChars="101" w:hanging="242"/>
              <w:jc w:val="both"/>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2</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辦理四健青少年培育發展工作：十分</w:t>
            </w:r>
          </w:p>
          <w:p w:rsidR="00EC3EC7" w:rsidRPr="0057095A" w:rsidRDefault="00EC3EC7" w:rsidP="0057095A">
            <w:pPr>
              <w:adjustRightInd w:val="0"/>
              <w:snapToGrid w:val="0"/>
              <w:ind w:leftChars="200" w:left="480"/>
              <w:jc w:val="both"/>
              <w:rPr>
                <w:rFonts w:ascii="標楷體" w:eastAsia="標楷體" w:hAnsi="Calibri"/>
                <w:szCs w:val="22"/>
              </w:rPr>
            </w:pPr>
            <w:r w:rsidRPr="0057095A">
              <w:rPr>
                <w:rFonts w:ascii="標楷體" w:eastAsia="標楷體" w:hAnsi="Calibri" w:hint="eastAsia"/>
                <w:szCs w:val="22"/>
              </w:rPr>
              <w:t>辦理四健會會員召募、訓練、中高級會員銜接、草根大使培育、四健義務指導員養成、四健回饋服務、計畫考核等相關工作，或經中央主管機關同意列入考核計分項目工作，由農會擇選五項工作，每項最多給二分，最高給十分。</w:t>
            </w:r>
          </w:p>
          <w:p w:rsidR="00EC3EC7" w:rsidRPr="0057095A" w:rsidRDefault="00EC3EC7" w:rsidP="0057095A">
            <w:pPr>
              <w:adjustRightInd w:val="0"/>
              <w:snapToGrid w:val="0"/>
              <w:ind w:left="240" w:hangingChars="100" w:hanging="240"/>
              <w:jc w:val="both"/>
              <w:rPr>
                <w:rFonts w:ascii="標楷體" w:eastAsia="標楷體" w:hAnsi="Calibri"/>
                <w:szCs w:val="22"/>
              </w:rPr>
            </w:pPr>
            <w:r w:rsidRPr="0057095A">
              <w:rPr>
                <w:rFonts w:ascii="標楷體" w:eastAsia="標楷體" w:hAnsi="Calibri"/>
                <w:szCs w:val="22"/>
              </w:rPr>
              <w:t>(</w:t>
            </w:r>
            <w:r w:rsidRPr="0057095A">
              <w:rPr>
                <w:rFonts w:ascii="標楷體" w:eastAsia="標楷體" w:hAnsi="Calibri" w:hint="eastAsia"/>
                <w:szCs w:val="22"/>
              </w:rPr>
              <w:t>6</w:t>
            </w:r>
            <w:r w:rsidRPr="0057095A">
              <w:rPr>
                <w:rFonts w:ascii="標楷體" w:eastAsia="標楷體" w:hAnsi="Calibri"/>
                <w:szCs w:val="22"/>
              </w:rPr>
              <w:t>)</w:t>
            </w:r>
            <w:r w:rsidRPr="0057095A">
              <w:rPr>
                <w:rFonts w:ascii="標楷體" w:eastAsia="標楷體" w:hAnsi="Calibri" w:hint="eastAsia"/>
                <w:szCs w:val="22"/>
              </w:rPr>
              <w:t>辦理休閒農業旅遊業務：</w:t>
            </w:r>
            <w:r w:rsidRPr="0057095A">
              <w:rPr>
                <w:rFonts w:ascii="標楷體" w:eastAsia="標楷體" w:hAnsi="標楷體" w:hint="eastAsia"/>
                <w:szCs w:val="22"/>
              </w:rPr>
              <w:t>二十</w:t>
            </w:r>
            <w:r w:rsidRPr="0057095A">
              <w:rPr>
                <w:rFonts w:ascii="標楷體" w:eastAsia="標楷體" w:hAnsi="Calibri" w:hint="eastAsia"/>
                <w:szCs w:val="22"/>
              </w:rPr>
              <w:t>分</w:t>
            </w:r>
          </w:p>
          <w:p w:rsidR="00EC3EC7" w:rsidRPr="0057095A" w:rsidRDefault="00EC3EC7" w:rsidP="0057095A">
            <w:pPr>
              <w:adjustRightInd w:val="0"/>
              <w:snapToGrid w:val="0"/>
              <w:ind w:leftChars="100" w:left="480" w:hangingChars="100" w:hanging="240"/>
              <w:jc w:val="both"/>
              <w:rPr>
                <w:rFonts w:ascii="標楷體" w:eastAsia="標楷體" w:hAnsi="Calibri"/>
                <w:bCs/>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1</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開發或推廣休閒農遊元素(</w:t>
            </w:r>
            <w:r w:rsidRPr="0057095A">
              <w:rPr>
                <w:rFonts w:ascii="標楷體" w:eastAsia="標楷體" w:hAnsi="Calibri" w:hint="eastAsia"/>
                <w:bCs/>
                <w:szCs w:val="22"/>
              </w:rPr>
              <w:t>地方特色料理、地方農特產伴手禮及農業體驗活動)：辦理(或輔導)休閒農遊元素開發及行銷；推廣農會組織區域外之休閒農遊元素。依其績效給分，最高給八分。</w:t>
            </w:r>
          </w:p>
          <w:p w:rsidR="00EC3EC7" w:rsidRPr="0057095A" w:rsidRDefault="00EC3EC7" w:rsidP="0057095A">
            <w:pPr>
              <w:adjustRightInd w:val="0"/>
              <w:snapToGrid w:val="0"/>
              <w:ind w:leftChars="100" w:left="480" w:hangingChars="100" w:hanging="240"/>
              <w:jc w:val="both"/>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2</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休閒農遊元素遊程化：整合休閒農遊元素予以遊程化，提供常態諮詢服務，辦理異業結合；推廣農會組織區域外之休閒農遊遊程。依整合度或推廣績效給分。依其績效給分，最高給十二分。</w:t>
            </w:r>
          </w:p>
          <w:p w:rsidR="00EC3EC7" w:rsidRPr="0057095A" w:rsidRDefault="00EC3EC7" w:rsidP="0057095A">
            <w:pPr>
              <w:adjustRightInd w:val="0"/>
              <w:snapToGrid w:val="0"/>
              <w:ind w:left="240" w:hangingChars="100" w:hanging="240"/>
              <w:jc w:val="both"/>
              <w:rPr>
                <w:rFonts w:ascii="標楷體" w:eastAsia="標楷體" w:hAnsi="Calibri"/>
                <w:szCs w:val="22"/>
              </w:rPr>
            </w:pPr>
            <w:r w:rsidRPr="0057095A">
              <w:rPr>
                <w:rFonts w:ascii="標楷體" w:eastAsia="標楷體" w:hAnsi="Calibri"/>
                <w:szCs w:val="22"/>
              </w:rPr>
              <w:t>(</w:t>
            </w:r>
            <w:r w:rsidRPr="0057095A">
              <w:rPr>
                <w:rFonts w:ascii="標楷體" w:eastAsia="標楷體" w:hAnsi="Calibri" w:hint="eastAsia"/>
                <w:szCs w:val="22"/>
              </w:rPr>
              <w:t>7</w:t>
            </w:r>
            <w:r w:rsidRPr="0057095A">
              <w:rPr>
                <w:rFonts w:ascii="標楷體" w:eastAsia="標楷體" w:hAnsi="Calibri"/>
                <w:szCs w:val="22"/>
              </w:rPr>
              <w:t>)</w:t>
            </w:r>
            <w:r w:rsidRPr="0057095A">
              <w:rPr>
                <w:rFonts w:ascii="標楷體" w:eastAsia="標楷體" w:hAnsi="Calibri" w:hint="eastAsia"/>
                <w:szCs w:val="22"/>
              </w:rPr>
              <w:t>公益服務：</w:t>
            </w:r>
            <w:r w:rsidRPr="0057095A">
              <w:rPr>
                <w:rFonts w:ascii="標楷體" w:eastAsia="標楷體" w:hAnsi="標楷體" w:hint="eastAsia"/>
                <w:szCs w:val="22"/>
              </w:rPr>
              <w:t>十</w:t>
            </w:r>
            <w:r w:rsidRPr="0057095A">
              <w:rPr>
                <w:rFonts w:ascii="標楷體" w:eastAsia="標楷體" w:hAnsi="Calibri" w:hint="eastAsia"/>
                <w:szCs w:val="22"/>
              </w:rPr>
              <w:t>分</w:t>
            </w:r>
          </w:p>
          <w:p w:rsidR="00EC3EC7" w:rsidRPr="0057095A" w:rsidRDefault="00EC3EC7" w:rsidP="0057095A">
            <w:pPr>
              <w:adjustRightInd w:val="0"/>
              <w:snapToGrid w:val="0"/>
              <w:ind w:leftChars="100" w:left="480" w:hangingChars="100" w:hanging="240"/>
              <w:jc w:val="both"/>
              <w:rPr>
                <w:rFonts w:ascii="標楷體" w:eastAsia="標楷體" w:hAnsi="Calibri"/>
                <w:szCs w:val="22"/>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1</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辦理農業推廣志工(農事、家政、四健)召募，成立農業推廣志工服務隊且成效良好，最高給五分。</w:t>
            </w:r>
          </w:p>
          <w:p w:rsidR="00EC3EC7" w:rsidRPr="00E82004" w:rsidRDefault="00EC3EC7" w:rsidP="0057095A">
            <w:pPr>
              <w:adjustRightInd w:val="0"/>
              <w:snapToGrid w:val="0"/>
              <w:ind w:leftChars="100" w:left="480" w:hangingChars="100" w:hanging="240"/>
              <w:jc w:val="both"/>
              <w:rPr>
                <w:b/>
                <w:color w:val="000000"/>
              </w:rPr>
            </w:pPr>
            <w:r w:rsidRPr="0057095A">
              <w:rPr>
                <w:rFonts w:ascii="標楷體" w:eastAsia="標楷體" w:hAnsi="Calibri"/>
                <w:szCs w:val="22"/>
              </w:rPr>
              <w:fldChar w:fldCharType="begin"/>
            </w:r>
            <w:r w:rsidRPr="0057095A">
              <w:rPr>
                <w:rFonts w:ascii="標楷體" w:eastAsia="標楷體" w:hAnsi="Calibri"/>
                <w:szCs w:val="22"/>
              </w:rPr>
              <w:instrText xml:space="preserve"> eq \o\ac(</w:instrText>
            </w:r>
            <w:r w:rsidRPr="0057095A">
              <w:rPr>
                <w:rFonts w:ascii="標楷體" w:eastAsia="標楷體" w:hAnsi="Calibri" w:hint="eastAsia"/>
                <w:szCs w:val="22"/>
              </w:rPr>
              <w:instrText>○</w:instrText>
            </w:r>
            <w:r w:rsidRPr="0057095A">
              <w:rPr>
                <w:rFonts w:ascii="標楷體" w:eastAsia="標楷體" w:hAnsi="Calibri"/>
                <w:szCs w:val="22"/>
              </w:rPr>
              <w:instrText>,</w:instrText>
            </w:r>
            <w:r w:rsidRPr="0057095A">
              <w:rPr>
                <w:rFonts w:ascii="Calibri" w:eastAsia="標楷體" w:hAnsi="Calibri"/>
                <w:position w:val="3"/>
                <w:sz w:val="16"/>
                <w:szCs w:val="22"/>
              </w:rPr>
              <w:instrText>2</w:instrText>
            </w:r>
            <w:r w:rsidRPr="0057095A">
              <w:rPr>
                <w:rFonts w:ascii="標楷體" w:eastAsia="標楷體" w:hAnsi="Calibri"/>
                <w:szCs w:val="22"/>
              </w:rPr>
              <w:instrText>)</w:instrText>
            </w:r>
            <w:r w:rsidRPr="0057095A">
              <w:rPr>
                <w:rFonts w:ascii="標楷體" w:eastAsia="標楷體" w:hAnsi="Calibri"/>
                <w:szCs w:val="22"/>
              </w:rPr>
              <w:fldChar w:fldCharType="end"/>
            </w:r>
            <w:r w:rsidRPr="0057095A">
              <w:rPr>
                <w:rFonts w:ascii="標楷體" w:eastAsia="標楷體" w:hAnsi="Calibri" w:hint="eastAsia"/>
                <w:szCs w:val="22"/>
              </w:rPr>
              <w:t>辦理或協助社區有關產業、文化、福利、公益等活動，每案最多給三分，最高給五分。</w:t>
            </w:r>
          </w:p>
        </w:tc>
        <w:tc>
          <w:tcPr>
            <w:tcW w:w="960" w:type="dxa"/>
          </w:tcPr>
          <w:p w:rsidR="00EC3EC7" w:rsidRPr="001518DE" w:rsidRDefault="00EC3EC7" w:rsidP="009D2BE3">
            <w:pPr>
              <w:jc w:val="center"/>
              <w:rPr>
                <w:rFonts w:ascii="標楷體" w:eastAsia="標楷體"/>
                <w:b/>
                <w:bCs/>
              </w:rPr>
            </w:pPr>
          </w:p>
        </w:tc>
        <w:tc>
          <w:tcPr>
            <w:tcW w:w="960" w:type="dxa"/>
          </w:tcPr>
          <w:p w:rsidR="00EC3EC7" w:rsidRPr="001518DE" w:rsidRDefault="00EC3EC7" w:rsidP="009D2BE3">
            <w:pPr>
              <w:jc w:val="center"/>
              <w:rPr>
                <w:rFonts w:ascii="標楷體" w:eastAsia="標楷體"/>
                <w:b/>
                <w:bCs/>
              </w:rPr>
            </w:pPr>
          </w:p>
        </w:tc>
        <w:tc>
          <w:tcPr>
            <w:tcW w:w="960" w:type="dxa"/>
          </w:tcPr>
          <w:p w:rsidR="00EC3EC7" w:rsidRPr="001518DE" w:rsidRDefault="00EC3EC7" w:rsidP="009D2BE3">
            <w:pPr>
              <w:jc w:val="center"/>
              <w:rPr>
                <w:rFonts w:ascii="標楷體" w:eastAsia="標楷體"/>
                <w:b/>
                <w:bCs/>
              </w:rPr>
            </w:pPr>
          </w:p>
        </w:tc>
        <w:tc>
          <w:tcPr>
            <w:tcW w:w="6240" w:type="dxa"/>
          </w:tcPr>
          <w:p w:rsidR="00EC3EC7" w:rsidRPr="001518DE" w:rsidRDefault="00EC3EC7" w:rsidP="009D2BE3">
            <w:pPr>
              <w:rPr>
                <w:rFonts w:ascii="標楷體" w:eastAsia="標楷體"/>
              </w:rPr>
            </w:pPr>
          </w:p>
        </w:tc>
      </w:tr>
      <w:tr w:rsidR="00EC3EC7" w:rsidRPr="001518DE" w:rsidTr="009D2BE3">
        <w:tc>
          <w:tcPr>
            <w:tcW w:w="333" w:type="dxa"/>
            <w:vMerge/>
          </w:tcPr>
          <w:p w:rsidR="00EC3EC7" w:rsidRPr="001518DE" w:rsidRDefault="00EC3EC7" w:rsidP="009D2BE3">
            <w:pPr>
              <w:rPr>
                <w:rFonts w:ascii="標楷體" w:eastAsia="標楷體"/>
              </w:rPr>
            </w:pPr>
          </w:p>
        </w:tc>
        <w:tc>
          <w:tcPr>
            <w:tcW w:w="295" w:type="dxa"/>
            <w:tcBorders>
              <w:top w:val="single" w:sz="4" w:space="0" w:color="auto"/>
            </w:tcBorders>
          </w:tcPr>
          <w:p w:rsidR="00EC3EC7" w:rsidRPr="001518DE" w:rsidRDefault="00EC3EC7" w:rsidP="009D2BE3">
            <w:pPr>
              <w:rPr>
                <w:rFonts w:eastAsia="標楷體"/>
              </w:rPr>
            </w:pPr>
            <w:r w:rsidRPr="001518DE">
              <w:rPr>
                <w:rFonts w:eastAsia="標楷體" w:hint="eastAsia"/>
              </w:rPr>
              <w:t>經濟事業績效</w:t>
            </w:r>
          </w:p>
        </w:tc>
        <w:tc>
          <w:tcPr>
            <w:tcW w:w="840" w:type="dxa"/>
          </w:tcPr>
          <w:p w:rsidR="00EC3EC7" w:rsidRPr="00E82004" w:rsidRDefault="00EC3EC7" w:rsidP="003D3C07">
            <w:pPr>
              <w:rPr>
                <w:rFonts w:ascii="標楷體" w:eastAsia="標楷體"/>
              </w:rPr>
            </w:pPr>
            <w:r w:rsidRPr="00E82004">
              <w:rPr>
                <w:rFonts w:ascii="標楷體" w:eastAsia="標楷體" w:hint="eastAsia"/>
              </w:rPr>
              <w:t>一九○</w:t>
            </w:r>
          </w:p>
        </w:tc>
        <w:tc>
          <w:tcPr>
            <w:tcW w:w="10920" w:type="dxa"/>
          </w:tcPr>
          <w:p w:rsidR="00EC3EC7" w:rsidRPr="0057095A" w:rsidRDefault="00EC3EC7" w:rsidP="00185D76">
            <w:pPr>
              <w:pStyle w:val="a3"/>
              <w:adjustRightInd w:val="0"/>
              <w:snapToGrid w:val="0"/>
              <w:jc w:val="both"/>
              <w:rPr>
                <w:rFonts w:ascii="標楷體" w:eastAsia="標楷體"/>
                <w:szCs w:val="24"/>
              </w:rPr>
            </w:pPr>
            <w:r w:rsidRPr="0057095A">
              <w:rPr>
                <w:rFonts w:ascii="標楷體" w:eastAsia="標楷體"/>
                <w:szCs w:val="24"/>
              </w:rPr>
              <w:t>(1)</w:t>
            </w:r>
            <w:r w:rsidRPr="0057095A">
              <w:rPr>
                <w:rFonts w:ascii="標楷體" w:eastAsia="標楷體" w:hint="eastAsia"/>
                <w:szCs w:val="24"/>
              </w:rPr>
              <w:t>業務執行率：四十分</w:t>
            </w:r>
          </w:p>
          <w:p w:rsidR="00EC3EC7" w:rsidRPr="0057095A" w:rsidRDefault="00EC3EC7" w:rsidP="00185D76">
            <w:pPr>
              <w:pStyle w:val="a3"/>
              <w:adjustRightInd w:val="0"/>
              <w:snapToGrid w:val="0"/>
              <w:ind w:leftChars="150" w:left="672" w:hangingChars="130" w:hanging="312"/>
              <w:jc w:val="both"/>
              <w:rPr>
                <w:rFonts w:ascii="標楷體" w:eastAsia="標楷體"/>
                <w:szCs w:val="24"/>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1</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int="eastAsia"/>
                <w:szCs w:val="24"/>
              </w:rPr>
              <w:t>農會應於年度執行前訂定各經濟事業部門之「經濟事業計畫」，並擬定經營目標；年度結束後應編列「年度經濟事業報告」，並計算其執行比率；各經濟事業部門之年度經濟事業報告所列各項計畫執行比率之平均值達</w:t>
            </w:r>
            <w:r w:rsidRPr="0057095A">
              <w:rPr>
                <w:rFonts w:ascii="標楷體" w:eastAsia="標楷體"/>
                <w:szCs w:val="24"/>
              </w:rPr>
              <w:t>80%</w:t>
            </w:r>
            <w:r w:rsidRPr="0057095A">
              <w:rPr>
                <w:rFonts w:ascii="標楷體" w:eastAsia="標楷體" w:hint="eastAsia"/>
                <w:szCs w:val="24"/>
              </w:rPr>
              <w:t>者，給十分，每增減</w:t>
            </w:r>
            <w:r w:rsidRPr="0057095A">
              <w:rPr>
                <w:rFonts w:ascii="標楷體" w:eastAsia="標楷體"/>
                <w:szCs w:val="24"/>
              </w:rPr>
              <w:t>2%(+)(-)</w:t>
            </w:r>
            <w:r w:rsidRPr="0057095A">
              <w:rPr>
                <w:rFonts w:ascii="標楷體" w:eastAsia="標楷體" w:hint="eastAsia"/>
                <w:szCs w:val="24"/>
              </w:rPr>
              <w:t>一分，最高</w:t>
            </w:r>
            <w:r w:rsidRPr="0057095A">
              <w:rPr>
                <w:rFonts w:ascii="標楷體" w:eastAsia="標楷體"/>
                <w:szCs w:val="24"/>
              </w:rPr>
              <w:t>(+)(-)</w:t>
            </w:r>
            <w:r w:rsidRPr="0057095A">
              <w:rPr>
                <w:rFonts w:ascii="標楷體" w:eastAsia="標楷體" w:hint="eastAsia"/>
                <w:szCs w:val="24"/>
              </w:rPr>
              <w:t>十分。</w:t>
            </w:r>
          </w:p>
          <w:p w:rsidR="00EC3EC7" w:rsidRPr="0057095A" w:rsidRDefault="00EC3EC7" w:rsidP="00185D76">
            <w:pPr>
              <w:pStyle w:val="a3"/>
              <w:adjustRightInd w:val="0"/>
              <w:snapToGrid w:val="0"/>
              <w:ind w:leftChars="150" w:left="672" w:hangingChars="130" w:hanging="312"/>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ascii="Courier New" w:eastAsia="標楷體"/>
                <w:position w:val="3"/>
                <w:sz w:val="16"/>
              </w:rPr>
              <w:instrText>2</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農會應於年度執行前訂定各經濟事業部門之預算，年度結束後編列「經濟事業損益決算表」；經濟事業損益決算表中，將決算數之「總收入」扣除及「(4-126)專案計畫收入」與預算數之「總收入」扣除「(4-126)專案計畫收入」後，計算其執行比率，達</w:t>
            </w:r>
            <w:r w:rsidRPr="0057095A">
              <w:rPr>
                <w:rFonts w:ascii="標楷體" w:eastAsia="標楷體"/>
              </w:rPr>
              <w:t>90%</w:t>
            </w:r>
            <w:r w:rsidRPr="0057095A">
              <w:rPr>
                <w:rFonts w:ascii="標楷體" w:eastAsia="標楷體" w:hint="eastAsia"/>
              </w:rPr>
              <w:t>者，給十分，每增減</w:t>
            </w:r>
            <w:r w:rsidRPr="0057095A">
              <w:rPr>
                <w:rFonts w:ascii="標楷體" w:eastAsia="標楷體"/>
              </w:rPr>
              <w:t>1</w:t>
            </w:r>
            <w:r w:rsidRPr="0057095A">
              <w:rPr>
                <w:rFonts w:ascii="標楷體" w:eastAsia="標楷體" w:hint="eastAsia"/>
              </w:rPr>
              <w:t>％</w:t>
            </w:r>
            <w:r w:rsidRPr="0057095A">
              <w:rPr>
                <w:rFonts w:ascii="標楷體" w:eastAsia="標楷體"/>
              </w:rPr>
              <w:t>(+)(-)</w:t>
            </w:r>
            <w:r w:rsidRPr="0057095A">
              <w:rPr>
                <w:rFonts w:ascii="標楷體" w:eastAsia="標楷體" w:hint="eastAsia"/>
              </w:rPr>
              <w:t>一分，最高</w:t>
            </w:r>
            <w:r w:rsidRPr="0057095A">
              <w:rPr>
                <w:rFonts w:ascii="標楷體" w:eastAsia="標楷體"/>
                <w:szCs w:val="24"/>
              </w:rPr>
              <w:t>(+)(-)</w:t>
            </w:r>
            <w:r w:rsidRPr="0057095A">
              <w:rPr>
                <w:rFonts w:ascii="標楷體" w:eastAsia="標楷體" w:hint="eastAsia"/>
                <w:szCs w:val="24"/>
              </w:rPr>
              <w:t>十分</w:t>
            </w:r>
            <w:r w:rsidRPr="0057095A">
              <w:rPr>
                <w:rFonts w:ascii="標楷體" w:eastAsia="標楷體" w:hint="eastAsia"/>
              </w:rPr>
              <w:t>。惟經主管機關認定，因發生天災、事變、突發事件等不可歸責於農會情事，致執行比率未達90%者，不予扣分。</w:t>
            </w:r>
          </w:p>
          <w:p w:rsidR="00EC3EC7" w:rsidRPr="0057095A" w:rsidRDefault="00EC3EC7" w:rsidP="00185D76">
            <w:pPr>
              <w:pStyle w:val="a3"/>
              <w:adjustRightInd w:val="0"/>
              <w:snapToGrid w:val="0"/>
              <w:ind w:left="240" w:hangingChars="100" w:hanging="240"/>
              <w:jc w:val="both"/>
              <w:rPr>
                <w:rFonts w:ascii="標楷體" w:eastAsia="標楷體"/>
              </w:rPr>
            </w:pPr>
            <w:r w:rsidRPr="0057095A">
              <w:rPr>
                <w:rFonts w:ascii="標楷體" w:eastAsia="標楷體"/>
              </w:rPr>
              <w:t>(2)</w:t>
            </w:r>
            <w:r w:rsidRPr="0057095A">
              <w:rPr>
                <w:rFonts w:ascii="標楷體" w:eastAsia="標楷體" w:hint="eastAsia"/>
              </w:rPr>
              <w:t>績效表現：</w:t>
            </w:r>
            <w:r w:rsidRPr="0057095A">
              <w:rPr>
                <w:rFonts w:ascii="標楷體" w:eastAsia="標楷體" w:hAnsi="標楷體" w:hint="eastAsia"/>
              </w:rPr>
              <w:t>五十</w:t>
            </w:r>
            <w:r w:rsidRPr="0057095A">
              <w:rPr>
                <w:rFonts w:ascii="標楷體" w:eastAsia="標楷體" w:hint="eastAsia"/>
              </w:rPr>
              <w:t>分</w:t>
            </w:r>
          </w:p>
          <w:p w:rsidR="00EC3EC7" w:rsidRPr="0057095A" w:rsidRDefault="00EC3EC7" w:rsidP="00185D76">
            <w:pPr>
              <w:pStyle w:val="a3"/>
              <w:adjustRightInd w:val="0"/>
              <w:snapToGrid w:val="0"/>
              <w:ind w:leftChars="121" w:left="290"/>
              <w:jc w:val="both"/>
              <w:rPr>
                <w:rFonts w:ascii="標楷體" w:eastAsia="標楷體"/>
              </w:rPr>
            </w:pPr>
            <w:r w:rsidRPr="0057095A">
              <w:rPr>
                <w:rFonts w:ascii="標楷體" w:eastAsia="標楷體" w:hint="eastAsia"/>
              </w:rPr>
              <w:t>農會應於年度結束後，分析經濟事業部門經營與獲利能力，依其決算書所列財務經營分析報告表與經濟事業損益決算表(農會除供銷部外，設有其他經濟事業部門者，應編製決算總表)，給分如下：</w:t>
            </w:r>
          </w:p>
          <w:p w:rsidR="00EC3EC7" w:rsidRPr="0057095A" w:rsidRDefault="00EC3EC7" w:rsidP="00185D76">
            <w:pPr>
              <w:pStyle w:val="a3"/>
              <w:adjustRightInd w:val="0"/>
              <w:snapToGrid w:val="0"/>
              <w:ind w:leftChars="150" w:left="600" w:hangingChars="100" w:hanging="240"/>
              <w:jc w:val="both"/>
              <w:rPr>
                <w:rFonts w:ascii="標楷體" w:eastAsia="標楷體" w:hAnsi="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1</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毛利率：達5</w:t>
            </w:r>
            <w:r w:rsidRPr="0057095A">
              <w:rPr>
                <w:rFonts w:ascii="標楷體" w:eastAsia="標楷體" w:hAnsi="標楷體"/>
              </w:rPr>
              <w:t>%</w:t>
            </w:r>
            <w:r w:rsidRPr="0057095A">
              <w:rPr>
                <w:rFonts w:ascii="標楷體" w:eastAsia="標楷體" w:hAnsi="標楷體" w:hint="eastAsia"/>
              </w:rPr>
              <w:t>者，給十分，每</w:t>
            </w:r>
            <w:r w:rsidRPr="0057095A">
              <w:rPr>
                <w:rFonts w:ascii="標楷體" w:eastAsia="標楷體" w:hint="eastAsia"/>
              </w:rPr>
              <w:t>增1％加給一分，最高加給十分。</w:t>
            </w:r>
          </w:p>
          <w:p w:rsidR="00EC3EC7" w:rsidRPr="0057095A" w:rsidRDefault="00EC3EC7" w:rsidP="00185D76">
            <w:pPr>
              <w:pStyle w:val="a3"/>
              <w:adjustRightInd w:val="0"/>
              <w:snapToGrid w:val="0"/>
              <w:ind w:leftChars="150" w:left="600" w:hangingChars="100" w:hanging="240"/>
              <w:jc w:val="both"/>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ascii="Courier New" w:eastAsia="標楷體"/>
                <w:position w:val="3"/>
                <w:sz w:val="16"/>
              </w:rPr>
              <w:instrText>2</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Ansi="Times New Roman" w:hint="eastAsia"/>
                <w:szCs w:val="24"/>
              </w:rPr>
              <w:t>經濟事業部門損益決算(總)表所列</w:t>
            </w:r>
            <w:r w:rsidRPr="0057095A">
              <w:rPr>
                <w:rFonts w:ascii="標楷體" w:eastAsia="標楷體" w:hAnsi="標楷體" w:hint="eastAsia"/>
                <w:szCs w:val="24"/>
              </w:rPr>
              <w:t>「</w:t>
            </w:r>
            <w:r w:rsidRPr="0057095A">
              <w:rPr>
                <w:rFonts w:ascii="標楷體" w:eastAsia="標楷體" w:hint="eastAsia"/>
              </w:rPr>
              <w:t>本期損益</w:t>
            </w:r>
            <w:r w:rsidRPr="0057095A">
              <w:rPr>
                <w:rFonts w:ascii="標楷體" w:eastAsia="標楷體" w:hAnsi="標楷體" w:hint="eastAsia"/>
              </w:rPr>
              <w:t>」</w:t>
            </w:r>
            <w:r w:rsidRPr="0057095A">
              <w:rPr>
                <w:rFonts w:ascii="標楷體" w:eastAsia="標楷體" w:hint="eastAsia"/>
              </w:rPr>
              <w:t>無虧損者，給十分。</w:t>
            </w:r>
          </w:p>
          <w:p w:rsidR="00EC3EC7" w:rsidRPr="0057095A" w:rsidRDefault="00EC3EC7" w:rsidP="00185D76">
            <w:pPr>
              <w:pStyle w:val="a3"/>
              <w:adjustRightInd w:val="0"/>
              <w:snapToGrid w:val="0"/>
              <w:ind w:leftChars="150" w:left="600" w:hangingChars="100" w:hanging="240"/>
              <w:jc w:val="both"/>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eastAsia="標楷體"/>
                <w:position w:val="3"/>
                <w:sz w:val="16"/>
              </w:rPr>
              <w:instrText>3</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經濟事業部門</w:t>
            </w:r>
            <w:r w:rsidRPr="0057095A">
              <w:rPr>
                <w:rFonts w:ascii="標楷體" w:eastAsia="標楷體" w:hAnsi="Times New Roman" w:hint="eastAsia"/>
                <w:szCs w:val="24"/>
              </w:rPr>
              <w:t>損益決算(總)表所列</w:t>
            </w:r>
            <w:r w:rsidRPr="0057095A">
              <w:rPr>
                <w:rFonts w:ascii="標楷體" w:eastAsia="標楷體" w:hAnsi="標楷體" w:hint="eastAsia"/>
                <w:szCs w:val="24"/>
              </w:rPr>
              <w:t>「</w:t>
            </w:r>
            <w:r w:rsidRPr="0057095A">
              <w:rPr>
                <w:rFonts w:ascii="標楷體" w:eastAsia="標楷體" w:hint="eastAsia"/>
              </w:rPr>
              <w:t>本期損益</w:t>
            </w:r>
            <w:r w:rsidRPr="0057095A">
              <w:rPr>
                <w:rFonts w:ascii="標楷體" w:eastAsia="標楷體" w:hAnsi="標楷體" w:hint="eastAsia"/>
              </w:rPr>
              <w:t>」</w:t>
            </w:r>
            <w:r w:rsidRPr="0057095A">
              <w:rPr>
                <w:rFonts w:ascii="標楷體" w:eastAsia="標楷體" w:hint="eastAsia"/>
              </w:rPr>
              <w:t>與上年度比較，未減少者，給十分；又</w:t>
            </w:r>
            <w:r w:rsidRPr="0057095A">
              <w:rPr>
                <w:rFonts w:ascii="標楷體" w:eastAsia="標楷體" w:hAnsi="標楷體" w:hint="eastAsia"/>
              </w:rPr>
              <w:t>與</w:t>
            </w:r>
            <w:r w:rsidRPr="0057095A">
              <w:rPr>
                <w:rFonts w:ascii="標楷體" w:eastAsia="標楷體" w:hint="eastAsia"/>
              </w:rPr>
              <w:t>前三年度平均值</w:t>
            </w:r>
            <w:r w:rsidRPr="0057095A">
              <w:rPr>
                <w:rFonts w:ascii="標楷體" w:eastAsia="標楷體" w:hAnsi="標楷體" w:hint="eastAsia"/>
              </w:rPr>
              <w:t>比較</w:t>
            </w:r>
            <w:r w:rsidRPr="0057095A">
              <w:rPr>
                <w:rFonts w:ascii="標楷體" w:eastAsia="標楷體" w:hint="eastAsia"/>
              </w:rPr>
              <w:t>，增</w:t>
            </w:r>
            <w:r w:rsidRPr="0057095A">
              <w:rPr>
                <w:rFonts w:ascii="標楷體" w:eastAsia="標楷體"/>
              </w:rPr>
              <w:t>0.5</w:t>
            </w:r>
            <w:r w:rsidRPr="0057095A">
              <w:rPr>
                <w:rFonts w:ascii="標楷體" w:eastAsia="標楷體" w:hint="eastAsia"/>
              </w:rPr>
              <w:t>％加給一分，最高</w:t>
            </w:r>
            <w:r w:rsidRPr="0057095A">
              <w:rPr>
                <w:rFonts w:ascii="標楷體" w:eastAsia="標楷體"/>
                <w:szCs w:val="24"/>
              </w:rPr>
              <w:t>(+)</w:t>
            </w:r>
            <w:r w:rsidRPr="0057095A">
              <w:rPr>
                <w:rFonts w:ascii="標楷體" w:eastAsia="標楷體" w:hint="eastAsia"/>
                <w:szCs w:val="24"/>
              </w:rPr>
              <w:t>十分，</w:t>
            </w:r>
            <w:r w:rsidRPr="0057095A">
              <w:rPr>
                <w:rFonts w:ascii="標楷體" w:eastAsia="標楷體" w:hint="eastAsia"/>
              </w:rPr>
              <w:t>減少超過5%者，每再減少</w:t>
            </w:r>
            <w:r w:rsidRPr="0057095A">
              <w:rPr>
                <w:rFonts w:ascii="標楷體" w:eastAsia="標楷體"/>
              </w:rPr>
              <w:t>1%</w:t>
            </w:r>
            <w:r w:rsidRPr="0057095A">
              <w:rPr>
                <w:rFonts w:ascii="標楷體" w:eastAsia="標楷體" w:hint="eastAsia"/>
              </w:rPr>
              <w:t>扣一分，最高</w:t>
            </w:r>
            <w:r w:rsidRPr="0057095A">
              <w:rPr>
                <w:rFonts w:ascii="標楷體" w:eastAsia="標楷體"/>
                <w:szCs w:val="24"/>
              </w:rPr>
              <w:t>(-)</w:t>
            </w:r>
            <w:r w:rsidRPr="0057095A">
              <w:rPr>
                <w:rFonts w:ascii="標楷體" w:eastAsia="標楷體" w:hint="eastAsia"/>
                <w:szCs w:val="24"/>
              </w:rPr>
              <w:t>十分</w:t>
            </w:r>
            <w:r w:rsidRPr="0057095A">
              <w:rPr>
                <w:rFonts w:ascii="標楷體" w:eastAsia="標楷體" w:hint="eastAsia"/>
              </w:rPr>
              <w:t>。</w:t>
            </w:r>
          </w:p>
          <w:p w:rsidR="00EC3EC7" w:rsidRPr="0057095A" w:rsidRDefault="00EC3EC7" w:rsidP="00185D76">
            <w:pPr>
              <w:adjustRightInd w:val="0"/>
              <w:snapToGrid w:val="0"/>
              <w:ind w:left="240" w:hangingChars="100" w:hanging="240"/>
              <w:jc w:val="both"/>
              <w:rPr>
                <w:rFonts w:ascii="標楷體" w:eastAsia="標楷體"/>
              </w:rPr>
            </w:pPr>
            <w:r w:rsidRPr="0057095A">
              <w:rPr>
                <w:rFonts w:ascii="標楷體" w:eastAsia="標楷體"/>
              </w:rPr>
              <w:lastRenderedPageBreak/>
              <w:t>(3)</w:t>
            </w:r>
            <w:r w:rsidRPr="0057095A">
              <w:rPr>
                <w:rFonts w:ascii="標楷體" w:eastAsia="標楷體" w:hint="eastAsia"/>
              </w:rPr>
              <w:t>產銷活動：九十分</w:t>
            </w:r>
          </w:p>
          <w:p w:rsidR="00EC3EC7" w:rsidRPr="0057095A" w:rsidRDefault="00EC3EC7" w:rsidP="00185D76">
            <w:pPr>
              <w:adjustRightInd w:val="0"/>
              <w:snapToGrid w:val="0"/>
              <w:ind w:leftChars="100" w:left="480" w:hangingChars="100" w:hanging="240"/>
              <w:jc w:val="both"/>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eastAsia="標楷體"/>
                <w:position w:val="3"/>
                <w:sz w:val="16"/>
              </w:rPr>
              <w:instrText>1</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農會辦理農產品展售展示促銷活動，每次最多給五分；參加農產品展售展示促銷活動，每次最多給一分。本項最高給十五分。</w:t>
            </w:r>
            <w:r w:rsidRPr="0057095A">
              <w:rPr>
                <w:rFonts w:ascii="標楷體" w:eastAsia="標楷體"/>
              </w:rPr>
              <w:t>(</w:t>
            </w:r>
            <w:r w:rsidRPr="0057095A">
              <w:rPr>
                <w:rFonts w:ascii="標楷體" w:eastAsia="標楷體" w:hint="eastAsia"/>
              </w:rPr>
              <w:t>應列出辦理或參加活動之相關資訊，如：日期、名稱、參加人數及國產農產品促銷量或銷售金額等相關資料</w:t>
            </w:r>
            <w:r w:rsidRPr="0057095A">
              <w:rPr>
                <w:rFonts w:ascii="標楷體" w:eastAsia="標楷體"/>
              </w:rPr>
              <w:t>)</w:t>
            </w:r>
            <w:r w:rsidRPr="0057095A">
              <w:rPr>
                <w:rFonts w:ascii="標楷體" w:eastAsia="標楷體" w:hint="eastAsia"/>
              </w:rPr>
              <w:t>。</w:t>
            </w:r>
          </w:p>
          <w:p w:rsidR="00EC3EC7" w:rsidRPr="0057095A" w:rsidRDefault="00EC3EC7" w:rsidP="00185D76">
            <w:pPr>
              <w:adjustRightInd w:val="0"/>
              <w:snapToGrid w:val="0"/>
              <w:ind w:leftChars="100" w:left="480" w:hangingChars="100" w:hanging="240"/>
              <w:jc w:val="both"/>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ascii="Courier New" w:eastAsia="標楷體"/>
                <w:position w:val="3"/>
                <w:sz w:val="16"/>
              </w:rPr>
              <w:instrText>2</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配合政府辦理績優產銷班輔導、農夫</w:t>
            </w:r>
            <w:r w:rsidRPr="0057095A">
              <w:rPr>
                <w:rFonts w:ascii="標楷體" w:eastAsia="標楷體"/>
              </w:rPr>
              <w:t>(</w:t>
            </w:r>
            <w:r w:rsidRPr="0057095A">
              <w:rPr>
                <w:rFonts w:ascii="標楷體" w:eastAsia="標楷體" w:hint="eastAsia"/>
              </w:rPr>
              <w:t>民</w:t>
            </w:r>
            <w:r w:rsidRPr="0057095A">
              <w:rPr>
                <w:rFonts w:ascii="標楷體" w:eastAsia="標楷體"/>
              </w:rPr>
              <w:t>)</w:t>
            </w:r>
            <w:r w:rsidRPr="0057095A">
              <w:rPr>
                <w:rFonts w:ascii="標楷體" w:eastAsia="標楷體" w:hint="eastAsia"/>
              </w:rPr>
              <w:t>市集、農民直銷站、農村社區小舖及市集、花卉市集、農產品電子商務網站、國產農產品推廣、農業技術諮詢服務、農產品產銷調節措施、設置作物生產集團產區、輔導產銷契作、開發小包裝國產雜糧品牌、外銷供果園、外銷水果三級品質管理制度、輔導產銷班企業化經營、肥料資材穩定供應、或其他經中央主管機關同意列入考核計分項目工作，由農會擇選六項工作，每項最高給八分，最高給三十五分。</w:t>
            </w:r>
          </w:p>
          <w:p w:rsidR="00EC3EC7" w:rsidRPr="0057095A" w:rsidRDefault="00EC3EC7" w:rsidP="00185D76">
            <w:pPr>
              <w:adjustRightInd w:val="0"/>
              <w:snapToGrid w:val="0"/>
              <w:ind w:leftChars="100" w:left="480" w:hangingChars="100" w:hanging="240"/>
              <w:jc w:val="both"/>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eastAsia="標楷體"/>
                <w:position w:val="3"/>
                <w:sz w:val="16"/>
              </w:rPr>
              <w:instrText>3</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配合政府推動安全農業</w:t>
            </w:r>
            <w:r w:rsidRPr="0057095A">
              <w:rPr>
                <w:rFonts w:ascii="標楷體" w:eastAsia="標楷體"/>
              </w:rPr>
              <w:t>(</w:t>
            </w:r>
            <w:r w:rsidRPr="0057095A">
              <w:rPr>
                <w:rFonts w:ascii="標楷體" w:eastAsia="標楷體" w:hint="eastAsia"/>
              </w:rPr>
              <w:t>含消費者教育及宣導活動、有機農產品行銷及教育宣導</w:t>
            </w:r>
            <w:r w:rsidRPr="0057095A">
              <w:rPr>
                <w:rFonts w:ascii="標楷體" w:eastAsia="標楷體"/>
              </w:rPr>
              <w:t>)</w:t>
            </w:r>
            <w:r w:rsidRPr="0057095A">
              <w:rPr>
                <w:rFonts w:ascii="標楷體" w:eastAsia="標楷體" w:hint="eastAsia"/>
              </w:rPr>
              <w:t>、辦理合理化施肥、安全用藥講習、農藥殘留檢驗、推廣市民有機農業栽培、取得臺灣農產品生產追溯條碼或吉園圃標章、通過有機、</w:t>
            </w:r>
            <w:r w:rsidRPr="0057095A">
              <w:rPr>
                <w:rFonts w:ascii="標楷體" w:eastAsia="標楷體"/>
              </w:rPr>
              <w:t>CAS</w:t>
            </w:r>
            <w:r w:rsidRPr="0057095A">
              <w:rPr>
                <w:rFonts w:ascii="標楷體" w:eastAsia="標楷體" w:hint="eastAsia"/>
              </w:rPr>
              <w:t>優良農產品、產銷履歷、</w:t>
            </w:r>
            <w:r w:rsidRPr="0057095A">
              <w:rPr>
                <w:rFonts w:ascii="標楷體" w:eastAsia="標楷體"/>
              </w:rPr>
              <w:t>HACCP</w:t>
            </w:r>
            <w:r w:rsidRPr="0057095A">
              <w:rPr>
                <w:rFonts w:ascii="標楷體" w:eastAsia="標楷體" w:hint="eastAsia"/>
              </w:rPr>
              <w:t>、</w:t>
            </w:r>
            <w:r w:rsidRPr="0057095A">
              <w:rPr>
                <w:rFonts w:ascii="標楷體" w:eastAsia="標楷體"/>
              </w:rPr>
              <w:t>ISO</w:t>
            </w:r>
            <w:r w:rsidRPr="0057095A">
              <w:rPr>
                <w:rFonts w:ascii="標楷體" w:eastAsia="標楷體" w:hint="eastAsia"/>
              </w:rPr>
              <w:t>等品質或安全認驗證，並經中央主管機關同意列入考核計分項目工作，由農會擇選五項工作，每項最高給八分，最高給四十分。</w:t>
            </w:r>
          </w:p>
          <w:p w:rsidR="00EC3EC7" w:rsidRPr="0057095A" w:rsidRDefault="00EC3EC7" w:rsidP="00185D76">
            <w:pPr>
              <w:adjustRightInd w:val="0"/>
              <w:snapToGrid w:val="0"/>
              <w:ind w:left="240" w:hangingChars="100" w:hanging="240"/>
              <w:jc w:val="both"/>
              <w:rPr>
                <w:rFonts w:ascii="標楷體" w:eastAsia="標楷體"/>
              </w:rPr>
            </w:pPr>
            <w:r w:rsidRPr="0057095A">
              <w:rPr>
                <w:rFonts w:ascii="標楷體" w:eastAsia="標楷體"/>
              </w:rPr>
              <w:t>(4)</w:t>
            </w:r>
            <w:r w:rsidRPr="0057095A">
              <w:rPr>
                <w:rFonts w:ascii="標楷體" w:eastAsia="標楷體" w:hint="eastAsia"/>
              </w:rPr>
              <w:t>形象經營與創新：十分</w:t>
            </w:r>
          </w:p>
          <w:p w:rsidR="00EC3EC7" w:rsidRPr="0057095A" w:rsidRDefault="00EC3EC7" w:rsidP="00185D76">
            <w:pPr>
              <w:adjustRightInd w:val="0"/>
              <w:snapToGrid w:val="0"/>
              <w:ind w:leftChars="150" w:left="672" w:hangingChars="130" w:hanging="312"/>
              <w:jc w:val="both"/>
              <w:rPr>
                <w:rFonts w:ascii="標楷體" w:eastAsia="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1</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int="eastAsia"/>
              </w:rPr>
              <w:t>經營之事業獲表揚或受平面、電子媒體報導有提昇農會正面形象之事件者，給五分。</w:t>
            </w:r>
          </w:p>
          <w:p w:rsidR="00EC3EC7" w:rsidRPr="0057095A" w:rsidRDefault="00EC3EC7" w:rsidP="00185D76">
            <w:pPr>
              <w:adjustRightInd w:val="0"/>
              <w:snapToGrid w:val="0"/>
              <w:ind w:leftChars="150" w:left="672" w:hangingChars="130" w:hanging="312"/>
              <w:jc w:val="both"/>
              <w:rPr>
                <w:rFonts w:ascii="標楷體" w:eastAsia="標楷體"/>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ascii="Courier New" w:eastAsia="標楷體"/>
                <w:position w:val="3"/>
                <w:sz w:val="16"/>
              </w:rPr>
              <w:instrText>2</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輔導農民及其生產之農、畜、特產品，於受考核年度推動同業或異業間創新合作、開創新事業、開發新產品、拓展行銷新通路，給五分。</w:t>
            </w:r>
          </w:p>
          <w:p w:rsidR="00EC3EC7" w:rsidRPr="0057095A" w:rsidRDefault="00EC3EC7" w:rsidP="00185D76">
            <w:pPr>
              <w:adjustRightInd w:val="0"/>
              <w:snapToGrid w:val="0"/>
              <w:ind w:leftChars="150" w:left="672" w:hangingChars="130" w:hanging="312"/>
              <w:jc w:val="both"/>
              <w:rPr>
                <w:rFonts w:ascii="標楷體" w:eastAsia="標楷體"/>
                <w:b/>
                <w:color w:val="FF0000"/>
              </w:rPr>
            </w:pPr>
            <w:r w:rsidRPr="0057095A">
              <w:rPr>
                <w:rFonts w:ascii="標楷體" w:eastAsia="標楷體"/>
              </w:rPr>
              <w:fldChar w:fldCharType="begin"/>
            </w:r>
            <w:r w:rsidRPr="0057095A">
              <w:rPr>
                <w:rFonts w:ascii="標楷體" w:eastAsia="標楷體"/>
              </w:rPr>
              <w:instrText xml:space="preserve"> eq \o\ac(</w:instrText>
            </w:r>
            <w:r w:rsidRPr="0057095A">
              <w:rPr>
                <w:rFonts w:ascii="標楷體" w:eastAsia="標楷體" w:hint="eastAsia"/>
              </w:rPr>
              <w:instrText>○</w:instrText>
            </w:r>
            <w:r w:rsidRPr="0057095A">
              <w:rPr>
                <w:rFonts w:ascii="標楷體" w:eastAsia="標楷體"/>
              </w:rPr>
              <w:instrText>,</w:instrText>
            </w:r>
            <w:r w:rsidRPr="0057095A">
              <w:rPr>
                <w:rFonts w:eastAsia="標楷體"/>
                <w:position w:val="3"/>
                <w:sz w:val="16"/>
              </w:rPr>
              <w:instrText>3</w:instrText>
            </w:r>
            <w:r w:rsidRPr="0057095A">
              <w:rPr>
                <w:rFonts w:ascii="標楷體" w:eastAsia="標楷體"/>
              </w:rPr>
              <w:instrText>)</w:instrText>
            </w:r>
            <w:r w:rsidRPr="0057095A">
              <w:rPr>
                <w:rFonts w:ascii="標楷體" w:eastAsia="標楷體"/>
              </w:rPr>
              <w:fldChar w:fldCharType="end"/>
            </w:r>
            <w:r w:rsidRPr="0057095A">
              <w:rPr>
                <w:rFonts w:ascii="標楷體" w:eastAsia="標楷體" w:hint="eastAsia"/>
              </w:rPr>
              <w:t>近三年度新開發之事業、產品或新拓展之行銷通路，受考核年度之營運或銷售績效與前一年度比較，未衰退者，給五分。</w:t>
            </w:r>
          </w:p>
        </w:tc>
        <w:tc>
          <w:tcPr>
            <w:tcW w:w="960" w:type="dxa"/>
          </w:tcPr>
          <w:p w:rsidR="00EC3EC7" w:rsidRPr="001518DE" w:rsidRDefault="00EC3EC7" w:rsidP="009D2BE3">
            <w:pPr>
              <w:jc w:val="center"/>
              <w:rPr>
                <w:rFonts w:ascii="標楷體" w:eastAsia="標楷體"/>
              </w:rPr>
            </w:pPr>
          </w:p>
        </w:tc>
        <w:tc>
          <w:tcPr>
            <w:tcW w:w="960" w:type="dxa"/>
          </w:tcPr>
          <w:p w:rsidR="00EC3EC7" w:rsidRPr="001518DE" w:rsidRDefault="00EC3EC7" w:rsidP="009D2BE3">
            <w:pPr>
              <w:jc w:val="center"/>
              <w:rPr>
                <w:rFonts w:ascii="標楷體" w:eastAsia="標楷體"/>
              </w:rPr>
            </w:pPr>
          </w:p>
        </w:tc>
        <w:tc>
          <w:tcPr>
            <w:tcW w:w="960" w:type="dxa"/>
          </w:tcPr>
          <w:p w:rsidR="00EC3EC7" w:rsidRPr="001518DE" w:rsidRDefault="00EC3EC7" w:rsidP="009D2BE3">
            <w:pPr>
              <w:jc w:val="center"/>
              <w:rPr>
                <w:rFonts w:ascii="標楷體" w:eastAsia="標楷體"/>
              </w:rPr>
            </w:pPr>
          </w:p>
        </w:tc>
        <w:tc>
          <w:tcPr>
            <w:tcW w:w="6240" w:type="dxa"/>
          </w:tcPr>
          <w:p w:rsidR="00EC3EC7" w:rsidRPr="001518DE" w:rsidRDefault="00EC3EC7" w:rsidP="009D2BE3">
            <w:pPr>
              <w:rPr>
                <w:rFonts w:ascii="標楷體" w:eastAsia="標楷體"/>
              </w:rPr>
            </w:pPr>
          </w:p>
        </w:tc>
      </w:tr>
      <w:tr w:rsidR="00EC3EC7" w:rsidRPr="001518DE" w:rsidTr="009D2BE3">
        <w:tc>
          <w:tcPr>
            <w:tcW w:w="333" w:type="dxa"/>
            <w:vMerge/>
          </w:tcPr>
          <w:p w:rsidR="00EC3EC7" w:rsidRPr="001518DE" w:rsidRDefault="00EC3EC7" w:rsidP="009D2BE3">
            <w:pPr>
              <w:rPr>
                <w:rFonts w:ascii="標楷體" w:eastAsia="標楷體"/>
              </w:rPr>
            </w:pPr>
          </w:p>
        </w:tc>
        <w:tc>
          <w:tcPr>
            <w:tcW w:w="295" w:type="dxa"/>
          </w:tcPr>
          <w:p w:rsidR="00EC3EC7" w:rsidRPr="001518DE" w:rsidRDefault="00EC3EC7" w:rsidP="009D2BE3">
            <w:r w:rsidRPr="001518DE">
              <w:rPr>
                <w:rFonts w:ascii="標楷體" w:eastAsia="標楷體" w:hint="eastAsia"/>
              </w:rPr>
              <w:t>保險服務</w:t>
            </w:r>
          </w:p>
        </w:tc>
        <w:tc>
          <w:tcPr>
            <w:tcW w:w="840" w:type="dxa"/>
          </w:tcPr>
          <w:p w:rsidR="00EC3EC7" w:rsidRPr="00E82004" w:rsidRDefault="00EC3EC7" w:rsidP="003D3C07">
            <w:pPr>
              <w:jc w:val="center"/>
              <w:rPr>
                <w:rFonts w:ascii="標楷體" w:eastAsia="標楷體"/>
              </w:rPr>
            </w:pPr>
            <w:r w:rsidRPr="00E82004">
              <w:rPr>
                <w:rFonts w:ascii="標楷體" w:eastAsia="標楷體" w:hint="eastAsia"/>
              </w:rPr>
              <w:t>一</w:t>
            </w:r>
            <w:r>
              <w:rPr>
                <w:rFonts w:ascii="標楷體" w:eastAsia="標楷體" w:hint="eastAsia"/>
              </w:rPr>
              <w:t>一</w:t>
            </w:r>
            <w:r w:rsidRPr="00E82004">
              <w:rPr>
                <w:rFonts w:ascii="標楷體" w:eastAsia="標楷體" w:hint="eastAsia"/>
              </w:rPr>
              <w:t>○</w:t>
            </w:r>
          </w:p>
        </w:tc>
        <w:tc>
          <w:tcPr>
            <w:tcW w:w="10920" w:type="dxa"/>
          </w:tcPr>
          <w:p w:rsidR="00EC3EC7" w:rsidRPr="0057095A" w:rsidRDefault="00EC3EC7" w:rsidP="00185D76">
            <w:pPr>
              <w:jc w:val="both"/>
              <w:rPr>
                <w:rFonts w:ascii="標楷體" w:eastAsia="標楷體" w:hAnsi="標楷體"/>
              </w:rPr>
            </w:pPr>
            <w:r w:rsidRPr="0057095A">
              <w:rPr>
                <w:rFonts w:ascii="標楷體" w:eastAsia="標楷體" w:hAnsi="標楷體"/>
              </w:rPr>
              <w:t>(1)</w:t>
            </w:r>
            <w:r w:rsidRPr="0057095A">
              <w:rPr>
                <w:rFonts w:ascii="標楷體" w:eastAsia="標楷體" w:hAnsi="標楷體" w:hint="eastAsia"/>
              </w:rPr>
              <w:t>農民健康保險：八十分</w:t>
            </w:r>
          </w:p>
          <w:p w:rsidR="00EC3EC7" w:rsidRPr="0057095A" w:rsidRDefault="00EC3EC7" w:rsidP="00185D76">
            <w:pPr>
              <w:ind w:leftChars="100" w:left="240"/>
              <w:jc w:val="both"/>
              <w:rPr>
                <w:rFonts w:ascii="標楷體" w:eastAsia="標楷體" w:hAnsi="標楷體"/>
              </w:rPr>
            </w:pPr>
            <w:r w:rsidRPr="0057095A">
              <w:rPr>
                <w:rFonts w:ascii="標楷體" w:eastAsia="標楷體" w:hAnsi="標楷體" w:hint="eastAsia"/>
              </w:rPr>
              <w:t>農會平時應對參加農民健康保險之被保險人辦理資格清查工作，並於年度內辦理農保被保險人資格清查工作之人數合計，占農會前一年度十二月底農保被保險人總人數比率達</w:t>
            </w:r>
            <w:r w:rsidRPr="0057095A">
              <w:rPr>
                <w:rFonts w:ascii="標楷體" w:eastAsia="標楷體" w:hAnsi="標楷體"/>
              </w:rPr>
              <w:t>3%</w:t>
            </w:r>
            <w:r w:rsidRPr="0057095A">
              <w:rPr>
                <w:rFonts w:ascii="標楷體" w:eastAsia="標楷體" w:hAnsi="標楷體" w:hint="eastAsia"/>
              </w:rPr>
              <w:t>（含）以上者，給七十分，每增減</w:t>
            </w:r>
            <w:r w:rsidRPr="0057095A">
              <w:rPr>
                <w:rFonts w:ascii="標楷體" w:eastAsia="標楷體" w:hAnsi="標楷體"/>
              </w:rPr>
              <w:t>0.2%</w:t>
            </w:r>
            <w:r w:rsidRPr="0057095A">
              <w:rPr>
                <w:rFonts w:ascii="標楷體" w:eastAsia="標楷體" w:hAnsi="標楷體" w:hint="eastAsia"/>
              </w:rPr>
              <w:t xml:space="preserve"> </w:t>
            </w:r>
            <w:r w:rsidRPr="0057095A">
              <w:rPr>
                <w:rFonts w:ascii="標楷體" w:eastAsia="標楷體"/>
              </w:rPr>
              <w:t>(+)(-)</w:t>
            </w:r>
            <w:r w:rsidRPr="0057095A">
              <w:rPr>
                <w:rFonts w:ascii="標楷體" w:eastAsia="標楷體" w:hAnsi="標楷體" w:hint="eastAsia"/>
              </w:rPr>
              <w:t>一分，最高加給十分。有下列情事之一者，</w:t>
            </w:r>
            <w:r w:rsidRPr="0057095A">
              <w:rPr>
                <w:rFonts w:ascii="標楷體" w:eastAsia="標楷體" w:hAnsi="標楷體" w:hint="eastAsia"/>
                <w:color w:val="000000"/>
              </w:rPr>
              <w:t>依規定扣分</w:t>
            </w:r>
            <w:r w:rsidRPr="0057095A">
              <w:rPr>
                <w:rFonts w:ascii="標楷體" w:eastAsia="標楷體" w:hAnsi="標楷體" w:hint="eastAsia"/>
              </w:rPr>
              <w:t>：</w:t>
            </w:r>
          </w:p>
          <w:p w:rsidR="00EC3EC7" w:rsidRPr="0057095A" w:rsidRDefault="00EC3EC7" w:rsidP="00185D76">
            <w:pPr>
              <w:ind w:leftChars="107" w:left="538" w:hangingChars="117" w:hanging="281"/>
              <w:jc w:val="both"/>
              <w:rPr>
                <w:rFonts w:ascii="標楷體" w:eastAsia="標楷體" w:hAnsi="標楷體"/>
                <w:color w:val="FF0000"/>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1</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被保險人加保資料、名冊未能妥善管理，經調閱屬實，每案扣二分。</w:t>
            </w:r>
          </w:p>
          <w:p w:rsidR="00EC3EC7" w:rsidRPr="0057095A" w:rsidRDefault="00EC3EC7" w:rsidP="00185D76">
            <w:pPr>
              <w:ind w:leftChars="107" w:left="538" w:hangingChars="117" w:hanging="281"/>
              <w:jc w:val="both"/>
              <w:rPr>
                <w:rFonts w:ascii="標楷體" w:eastAsia="標楷體" w:hAnsi="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2</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被保險人資格未依規定辦理審查、加保、退保或彙繳保費，每案扣二分。</w:t>
            </w:r>
          </w:p>
          <w:p w:rsidR="00EC3EC7" w:rsidRPr="0057095A" w:rsidRDefault="00EC3EC7" w:rsidP="00185D76">
            <w:pPr>
              <w:ind w:leftChars="107" w:left="538" w:hangingChars="117" w:hanging="281"/>
              <w:jc w:val="both"/>
              <w:rPr>
                <w:rFonts w:ascii="標楷體" w:eastAsia="標楷體" w:hAnsi="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3</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新申請加保之被保險人資料未於申報加保前上傳至農民福利資料庫，或上傳之資料有誤，經查證屬實，每案扣三分。</w:t>
            </w:r>
          </w:p>
          <w:p w:rsidR="00EC3EC7" w:rsidRPr="0057095A" w:rsidRDefault="00EC3EC7" w:rsidP="00185D76">
            <w:pPr>
              <w:ind w:leftChars="107" w:left="538" w:hangingChars="117" w:hanging="281"/>
              <w:jc w:val="both"/>
              <w:rPr>
                <w:rFonts w:ascii="標楷體" w:eastAsia="標楷體" w:hAnsi="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4</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對被保險人資格之清查發現有問題者，未持續追蹤辦理，經主管機關指正，每案扣三分。</w:t>
            </w:r>
          </w:p>
          <w:p w:rsidR="00EC3EC7" w:rsidRPr="0057095A" w:rsidRDefault="00EC3EC7" w:rsidP="00185D76">
            <w:pPr>
              <w:ind w:leftChars="105" w:left="537" w:hanging="285"/>
              <w:jc w:val="both"/>
              <w:rPr>
                <w:rFonts w:ascii="標楷體" w:eastAsia="標楷體" w:hAnsi="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5</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未依規定期限分批將所有被保險人資料及清查、異動情形建檔上傳至農民福利資料庫，每案扣五分。</w:t>
            </w:r>
          </w:p>
          <w:p w:rsidR="00EC3EC7" w:rsidRPr="0057095A" w:rsidRDefault="00EC3EC7" w:rsidP="00185D76">
            <w:pPr>
              <w:ind w:leftChars="107" w:left="538" w:hangingChars="117" w:hanging="281"/>
              <w:jc w:val="both"/>
              <w:rPr>
                <w:rFonts w:ascii="標楷體" w:eastAsia="標楷體" w:hAnsi="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6</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農民福利資料庫顯示農民健康保險農保被保險人之資格出現異常，未依期限處理完成者，每案扣二分，本項扣分上限為三十分。</w:t>
            </w:r>
          </w:p>
          <w:p w:rsidR="00EC3EC7" w:rsidRPr="0057095A" w:rsidRDefault="00EC3EC7" w:rsidP="00185D76">
            <w:pPr>
              <w:ind w:leftChars="107" w:left="538" w:hangingChars="117" w:hanging="281"/>
              <w:jc w:val="both"/>
              <w:rPr>
                <w:rFonts w:ascii="標楷體" w:eastAsia="標楷體" w:hAnsi="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7</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辦理六十四歲四個月農民健康保險被保險人資格認定工作，未依規定期限辦理完成者，每案扣五分，本項扣分上限為四十分。</w:t>
            </w:r>
          </w:p>
          <w:p w:rsidR="00EC3EC7" w:rsidRPr="0057095A" w:rsidRDefault="00EC3EC7" w:rsidP="00185D76">
            <w:pPr>
              <w:ind w:leftChars="107" w:left="538" w:hangingChars="117" w:hanging="281"/>
              <w:jc w:val="both"/>
              <w:rPr>
                <w:rFonts w:ascii="標楷體" w:eastAsia="標楷體" w:hAnsi="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8</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審查農民申請參加農民健康保險有舞弊行為或嚴重疏失，經主管機關認定或法院判決確定者，每案扣二十分。</w:t>
            </w:r>
          </w:p>
          <w:p w:rsidR="00EC3EC7" w:rsidRPr="0057095A" w:rsidRDefault="00EC3EC7" w:rsidP="00185D76">
            <w:pPr>
              <w:ind w:leftChars="107" w:left="538" w:hangingChars="117" w:hanging="281"/>
              <w:jc w:val="both"/>
              <w:rPr>
                <w:rFonts w:ascii="標楷體" w:eastAsia="標楷體" w:hAnsi="標楷體"/>
              </w:rPr>
            </w:pPr>
            <w:r w:rsidRPr="0057095A">
              <w:rPr>
                <w:rFonts w:ascii="標楷體" w:eastAsia="標楷體" w:hAnsi="標楷體" w:cs="新細明體"/>
                <w:kern w:val="0"/>
              </w:rPr>
              <w:fldChar w:fldCharType="begin"/>
            </w:r>
            <w:r w:rsidRPr="0057095A">
              <w:rPr>
                <w:rFonts w:ascii="標楷體" w:eastAsia="標楷體" w:hAnsi="標楷體" w:cs="新細明體"/>
                <w:kern w:val="0"/>
              </w:rPr>
              <w:instrText xml:space="preserve"> eq \o\ac(</w:instrText>
            </w:r>
            <w:r w:rsidRPr="0057095A">
              <w:rPr>
                <w:rFonts w:ascii="標楷體" w:eastAsia="標楷體" w:hAnsi="標楷體" w:cs="新細明體" w:hint="eastAsia"/>
                <w:kern w:val="0"/>
              </w:rPr>
              <w:instrText>○</w:instrText>
            </w:r>
            <w:r w:rsidRPr="0057095A">
              <w:rPr>
                <w:rFonts w:ascii="標楷體" w:eastAsia="標楷體" w:hAnsi="標楷體" w:cs="新細明體"/>
                <w:kern w:val="0"/>
              </w:rPr>
              <w:instrText>,</w:instrText>
            </w:r>
            <w:r w:rsidRPr="0057095A">
              <w:rPr>
                <w:rFonts w:ascii="標楷體" w:eastAsia="標楷體" w:hAnsi="標楷體" w:cs="新細明體"/>
                <w:kern w:val="0"/>
                <w:position w:val="3"/>
                <w:sz w:val="16"/>
              </w:rPr>
              <w:instrText>9</w:instrText>
            </w:r>
            <w:r w:rsidRPr="0057095A">
              <w:rPr>
                <w:rFonts w:ascii="標楷體" w:eastAsia="標楷體" w:hAnsi="標楷體" w:cs="新細明體"/>
                <w:kern w:val="0"/>
              </w:rPr>
              <w:instrText>)</w:instrText>
            </w:r>
            <w:r w:rsidRPr="0057095A">
              <w:rPr>
                <w:rFonts w:ascii="標楷體" w:eastAsia="標楷體" w:hAnsi="標楷體" w:cs="新細明體"/>
                <w:kern w:val="0"/>
              </w:rPr>
              <w:fldChar w:fldCharType="end"/>
            </w:r>
            <w:r w:rsidRPr="0057095A">
              <w:rPr>
                <w:rFonts w:ascii="標楷體" w:eastAsia="標楷體" w:hAnsi="標楷體" w:hint="eastAsia"/>
              </w:rPr>
              <w:t>中央主管機關農民福利資料管理系統之年度教育訓練課程，未派人出席者，扣五分。</w:t>
            </w:r>
          </w:p>
          <w:p w:rsidR="00EC3EC7" w:rsidRPr="0057095A" w:rsidRDefault="00EC3EC7" w:rsidP="00185D76">
            <w:pPr>
              <w:jc w:val="both"/>
              <w:rPr>
                <w:rFonts w:ascii="標楷體" w:eastAsia="標楷體" w:hAnsi="標楷體"/>
              </w:rPr>
            </w:pPr>
            <w:r w:rsidRPr="0057095A">
              <w:rPr>
                <w:rFonts w:ascii="標楷體" w:eastAsia="標楷體" w:hAnsi="標楷體"/>
              </w:rPr>
              <w:t>(2)</w:t>
            </w:r>
            <w:r w:rsidRPr="0057095A">
              <w:rPr>
                <w:rFonts w:ascii="標楷體" w:eastAsia="標楷體" w:hAnsi="標楷體" w:hint="eastAsia"/>
              </w:rPr>
              <w:t>老年農民福利津貼業務：十分</w:t>
            </w:r>
          </w:p>
          <w:p w:rsidR="00EC3EC7" w:rsidRPr="0057095A" w:rsidRDefault="00EC3EC7" w:rsidP="00185D76">
            <w:pPr>
              <w:ind w:leftChars="165" w:left="396"/>
              <w:jc w:val="both"/>
              <w:rPr>
                <w:rFonts w:ascii="標楷體" w:eastAsia="標楷體" w:hAnsi="標楷體"/>
              </w:rPr>
            </w:pPr>
            <w:r w:rsidRPr="0057095A">
              <w:rPr>
                <w:rFonts w:ascii="標楷體" w:eastAsia="標楷體" w:hAnsi="標楷體" w:hint="eastAsia"/>
              </w:rPr>
              <w:t>農會依規定於受理老年農民福利津貼申請後一個月內完成初審，並造冊連同申請書送勞工保險局者，給十分。有下列情事之一者，依規定扣分：</w:t>
            </w:r>
          </w:p>
          <w:p w:rsidR="00EC3EC7" w:rsidRPr="0057095A" w:rsidRDefault="00EC3EC7" w:rsidP="00185D76">
            <w:pPr>
              <w:ind w:leftChars="105" w:left="511" w:hangingChars="108" w:hanging="259"/>
              <w:jc w:val="both"/>
              <w:rPr>
                <w:rFonts w:ascii="標楷體" w:eastAsia="標楷體" w:hAnsi="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1</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申請案檔案資料有缺漏、錯誤、未歸檔或歸檔不完整，每案扣一分。</w:t>
            </w:r>
          </w:p>
          <w:p w:rsidR="00EC3EC7" w:rsidRPr="0057095A" w:rsidRDefault="00EC3EC7" w:rsidP="00185D76">
            <w:pPr>
              <w:ind w:leftChars="105" w:left="511" w:hangingChars="108" w:hanging="259"/>
              <w:jc w:val="both"/>
              <w:rPr>
                <w:rFonts w:ascii="標楷體" w:eastAsia="標楷體" w:hAnsi="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2</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未依規定辦理初審，經勞工保險局復審退件，每案扣二分。</w:t>
            </w:r>
          </w:p>
          <w:p w:rsidR="00EC3EC7" w:rsidRPr="0057095A" w:rsidRDefault="00EC3EC7" w:rsidP="00185D76">
            <w:pPr>
              <w:ind w:leftChars="106" w:left="537" w:hangingChars="118" w:hanging="283"/>
              <w:jc w:val="both"/>
              <w:rPr>
                <w:rFonts w:ascii="標楷體" w:eastAsia="標楷體" w:hAnsi="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3</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完成初審後，未造冊連同申請書送勞工保險局或逾規定時限送件，每案扣二分。未造冊送主管機關備查，每案扣三分。</w:t>
            </w:r>
          </w:p>
          <w:p w:rsidR="00EC3EC7" w:rsidRPr="0057095A" w:rsidRDefault="00EC3EC7" w:rsidP="00185D76">
            <w:pPr>
              <w:ind w:leftChars="107" w:left="538" w:hangingChars="117" w:hanging="281"/>
              <w:jc w:val="both"/>
              <w:rPr>
                <w:rFonts w:ascii="標楷體" w:eastAsia="標楷體" w:hAnsi="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4</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經勞工保險局復審核付案件，未於電腦管理系統或留存之清冊註記，每案扣二分。</w:t>
            </w:r>
          </w:p>
          <w:p w:rsidR="00EC3EC7" w:rsidRPr="0057095A" w:rsidRDefault="00EC3EC7" w:rsidP="00185D76">
            <w:pPr>
              <w:ind w:leftChars="107" w:left="538" w:hangingChars="117" w:hanging="281"/>
              <w:jc w:val="both"/>
              <w:rPr>
                <w:rFonts w:ascii="標楷體" w:eastAsia="標楷體" w:hAnsi="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5</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歷年申請老年農民福利津貼者所附資料有缺漏不齊，未於主管機關規定之期限內完成補齊歸檔，扣二分。</w:t>
            </w:r>
          </w:p>
          <w:p w:rsidR="00EC3EC7" w:rsidRPr="0057095A" w:rsidRDefault="00EC3EC7" w:rsidP="00185D76">
            <w:pPr>
              <w:jc w:val="both"/>
              <w:rPr>
                <w:rFonts w:ascii="標楷體" w:eastAsia="標楷體" w:hAnsi="標楷體"/>
                <w:shd w:val="pct15" w:color="auto" w:fill="FFFFFF"/>
              </w:rPr>
            </w:pPr>
            <w:r w:rsidRPr="0057095A">
              <w:rPr>
                <w:rFonts w:ascii="標楷體" w:eastAsia="標楷體" w:hAnsi="標楷體"/>
              </w:rPr>
              <w:t>(3)</w:t>
            </w:r>
            <w:r w:rsidRPr="0057095A">
              <w:rPr>
                <w:rFonts w:ascii="標楷體" w:eastAsia="標楷體" w:hAnsi="標楷體" w:hint="eastAsia"/>
              </w:rPr>
              <w:t>家畜保險業務：二十分</w:t>
            </w:r>
          </w:p>
          <w:p w:rsidR="00EC3EC7" w:rsidRPr="0057095A" w:rsidRDefault="00EC3EC7" w:rsidP="00185D76">
            <w:pPr>
              <w:tabs>
                <w:tab w:val="num" w:pos="953"/>
              </w:tabs>
              <w:ind w:leftChars="150" w:left="600" w:hangingChars="100" w:hanging="240"/>
              <w:jc w:val="both"/>
              <w:rPr>
                <w:rFonts w:ascii="標楷體" w:eastAsia="標楷體" w:hAnsi="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1</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依政府專案計畫辦理家畜運輸死亡保險業務者，給十分為基準，並依承保率</w:t>
            </w:r>
            <w:r w:rsidRPr="0057095A">
              <w:rPr>
                <w:rFonts w:ascii="標楷體" w:eastAsia="標楷體" w:hAnsi="標楷體"/>
              </w:rPr>
              <w:t>(</w:t>
            </w:r>
            <w:r w:rsidRPr="0057095A">
              <w:rPr>
                <w:rFonts w:ascii="標楷體" w:eastAsia="標楷體" w:hAnsi="標楷體" w:hint="eastAsia"/>
              </w:rPr>
              <w:t>年度總承保頭數÷預定</w:t>
            </w:r>
            <w:r w:rsidRPr="0057095A">
              <w:rPr>
                <w:rFonts w:ascii="標楷體" w:eastAsia="標楷體" w:hAnsi="標楷體" w:hint="eastAsia"/>
              </w:rPr>
              <w:lastRenderedPageBreak/>
              <w:t>目標頭數</w:t>
            </w:r>
            <w:r w:rsidRPr="0057095A">
              <w:rPr>
                <w:rFonts w:ascii="標楷體" w:eastAsia="標楷體" w:hAnsi="標楷體"/>
              </w:rPr>
              <w:t>)</w:t>
            </w:r>
            <w:r w:rsidRPr="0057095A">
              <w:rPr>
                <w:rFonts w:ascii="標楷體" w:eastAsia="標楷體" w:hAnsi="標楷體" w:hint="eastAsia"/>
              </w:rPr>
              <w:t>，每達成</w:t>
            </w:r>
            <w:r w:rsidRPr="0057095A">
              <w:rPr>
                <w:rFonts w:ascii="標楷體" w:eastAsia="標楷體" w:hAnsi="標楷體"/>
              </w:rPr>
              <w:t>1%</w:t>
            </w:r>
            <w:r w:rsidRPr="0057095A">
              <w:rPr>
                <w:rFonts w:ascii="標楷體" w:eastAsia="標楷體"/>
              </w:rPr>
              <w:t>(+)</w:t>
            </w:r>
            <w:r w:rsidRPr="0057095A">
              <w:rPr>
                <w:rFonts w:ascii="標楷體" w:eastAsia="標楷體" w:hAnsi="標楷體" w:hint="eastAsia"/>
              </w:rPr>
              <w:t>○‧二分，最高給二十分。</w:t>
            </w:r>
          </w:p>
          <w:p w:rsidR="00EC3EC7" w:rsidRPr="0057095A" w:rsidRDefault="00EC3EC7" w:rsidP="00185D76">
            <w:pPr>
              <w:adjustRightInd w:val="0"/>
              <w:snapToGrid w:val="0"/>
              <w:ind w:leftChars="100" w:left="480" w:hangingChars="100" w:hanging="240"/>
              <w:jc w:val="both"/>
              <w:rPr>
                <w:rFonts w:ascii="標楷體" w:eastAsia="標楷體"/>
              </w:rPr>
            </w:pPr>
            <w:r w:rsidRPr="0057095A">
              <w:rPr>
                <w:rFonts w:ascii="標楷體" w:eastAsia="標楷體" w:hAnsi="標楷體"/>
              </w:rPr>
              <w:fldChar w:fldCharType="begin"/>
            </w:r>
            <w:r w:rsidRPr="0057095A">
              <w:rPr>
                <w:rFonts w:ascii="標楷體" w:eastAsia="標楷體" w:hAnsi="標楷體"/>
              </w:rPr>
              <w:instrText xml:space="preserve"> eq \o\ac(</w:instrText>
            </w:r>
            <w:r w:rsidRPr="0057095A">
              <w:rPr>
                <w:rFonts w:ascii="標楷體" w:eastAsia="標楷體" w:hAnsi="標楷體" w:hint="eastAsia"/>
              </w:rPr>
              <w:instrText>○</w:instrText>
            </w:r>
            <w:r w:rsidRPr="0057095A">
              <w:rPr>
                <w:rFonts w:ascii="標楷體" w:eastAsia="標楷體" w:hAnsi="標楷體"/>
              </w:rPr>
              <w:instrText>,</w:instrText>
            </w:r>
            <w:r w:rsidRPr="0057095A">
              <w:rPr>
                <w:rFonts w:ascii="標楷體" w:eastAsia="標楷體" w:hAnsi="標楷體"/>
                <w:position w:val="3"/>
                <w:sz w:val="16"/>
              </w:rPr>
              <w:instrText>2</w:instrText>
            </w:r>
            <w:r w:rsidRPr="0057095A">
              <w:rPr>
                <w:rFonts w:ascii="標楷體" w:eastAsia="標楷體" w:hAnsi="標楷體"/>
              </w:rPr>
              <w:instrText>)</w:instrText>
            </w:r>
            <w:r w:rsidRPr="0057095A">
              <w:rPr>
                <w:rFonts w:ascii="標楷體" w:eastAsia="標楷體" w:hAnsi="標楷體"/>
              </w:rPr>
              <w:fldChar w:fldCharType="end"/>
            </w:r>
            <w:r w:rsidRPr="0057095A">
              <w:rPr>
                <w:rFonts w:ascii="標楷體" w:eastAsia="標楷體" w:hAnsi="標楷體" w:hint="eastAsia"/>
              </w:rPr>
              <w:t>依政府辦理該年度臺灣地區養豬頭數調查，轄區確實無在養頭數或報經中央主管機關核准停辦家畜保險業務者，本項配分平均分配至</w:t>
            </w:r>
            <w:r w:rsidRPr="0057095A">
              <w:rPr>
                <w:rFonts w:ascii="標楷體" w:eastAsia="標楷體" w:hAnsi="標楷體"/>
              </w:rPr>
              <w:t>(1)</w:t>
            </w:r>
            <w:r w:rsidRPr="0057095A">
              <w:rPr>
                <w:rFonts w:ascii="標楷體" w:eastAsia="標楷體" w:hAnsi="標楷體" w:hint="eastAsia"/>
              </w:rPr>
              <w:t>、</w:t>
            </w:r>
            <w:r w:rsidRPr="0057095A">
              <w:rPr>
                <w:rFonts w:ascii="標楷體" w:eastAsia="標楷體" w:hAnsi="標楷體"/>
              </w:rPr>
              <w:t>(2)</w:t>
            </w:r>
            <w:r w:rsidRPr="0057095A">
              <w:rPr>
                <w:rFonts w:ascii="標楷體" w:eastAsia="標楷體" w:hAnsi="標楷體" w:hint="eastAsia"/>
              </w:rPr>
              <w:t>項。</w:t>
            </w:r>
          </w:p>
        </w:tc>
        <w:tc>
          <w:tcPr>
            <w:tcW w:w="960" w:type="dxa"/>
          </w:tcPr>
          <w:p w:rsidR="00EC3EC7" w:rsidRPr="001518DE" w:rsidRDefault="00EC3EC7" w:rsidP="009D2BE3">
            <w:pPr>
              <w:jc w:val="center"/>
              <w:rPr>
                <w:rFonts w:ascii="標楷體" w:eastAsia="標楷體"/>
              </w:rPr>
            </w:pPr>
          </w:p>
        </w:tc>
        <w:tc>
          <w:tcPr>
            <w:tcW w:w="960" w:type="dxa"/>
          </w:tcPr>
          <w:p w:rsidR="00EC3EC7" w:rsidRPr="001518DE" w:rsidRDefault="00EC3EC7" w:rsidP="009D2BE3">
            <w:pPr>
              <w:jc w:val="center"/>
              <w:rPr>
                <w:rFonts w:ascii="標楷體" w:eastAsia="標楷體"/>
              </w:rPr>
            </w:pPr>
          </w:p>
        </w:tc>
        <w:tc>
          <w:tcPr>
            <w:tcW w:w="960" w:type="dxa"/>
          </w:tcPr>
          <w:p w:rsidR="00EC3EC7" w:rsidRPr="001518DE" w:rsidRDefault="00EC3EC7" w:rsidP="009D2BE3">
            <w:pPr>
              <w:jc w:val="center"/>
              <w:rPr>
                <w:rFonts w:ascii="標楷體" w:eastAsia="標楷體"/>
              </w:rPr>
            </w:pPr>
          </w:p>
        </w:tc>
        <w:tc>
          <w:tcPr>
            <w:tcW w:w="6240" w:type="dxa"/>
          </w:tcPr>
          <w:p w:rsidR="00EC3EC7" w:rsidRPr="001518DE" w:rsidRDefault="00EC3EC7" w:rsidP="009D2BE3">
            <w:pPr>
              <w:rPr>
                <w:rFonts w:ascii="標楷體" w:eastAsia="標楷體"/>
              </w:rPr>
            </w:pPr>
          </w:p>
        </w:tc>
      </w:tr>
      <w:tr w:rsidR="00EC3EC7" w:rsidRPr="001518DE" w:rsidTr="009D2BE3">
        <w:tc>
          <w:tcPr>
            <w:tcW w:w="333" w:type="dxa"/>
            <w:vMerge/>
          </w:tcPr>
          <w:p w:rsidR="00EC3EC7" w:rsidRPr="001518DE" w:rsidRDefault="00EC3EC7" w:rsidP="009D2BE3">
            <w:pPr>
              <w:rPr>
                <w:rFonts w:ascii="標楷體" w:eastAsia="標楷體"/>
              </w:rPr>
            </w:pPr>
          </w:p>
        </w:tc>
        <w:tc>
          <w:tcPr>
            <w:tcW w:w="295" w:type="dxa"/>
            <w:tcBorders>
              <w:top w:val="single" w:sz="4" w:space="0" w:color="auto"/>
            </w:tcBorders>
          </w:tcPr>
          <w:p w:rsidR="00EC3EC7" w:rsidRDefault="00EC3EC7" w:rsidP="009D2BE3">
            <w:pPr>
              <w:rPr>
                <w:rFonts w:eastAsia="標楷體"/>
              </w:rPr>
            </w:pPr>
            <w:r w:rsidRPr="001518DE">
              <w:rPr>
                <w:rFonts w:eastAsia="標楷體" w:hint="eastAsia"/>
              </w:rPr>
              <w:t>信用服務</w:t>
            </w:r>
          </w:p>
        </w:tc>
        <w:tc>
          <w:tcPr>
            <w:tcW w:w="840" w:type="dxa"/>
          </w:tcPr>
          <w:p w:rsidR="00EC3EC7" w:rsidRPr="00E82004" w:rsidRDefault="00EC3EC7" w:rsidP="003D3C07">
            <w:pPr>
              <w:rPr>
                <w:rFonts w:ascii="標楷體" w:eastAsia="標楷體"/>
              </w:rPr>
            </w:pPr>
            <w:r w:rsidRPr="00E82004">
              <w:rPr>
                <w:rFonts w:ascii="標楷體" w:eastAsia="標楷體" w:hint="eastAsia"/>
              </w:rPr>
              <w:t>二</w:t>
            </w:r>
            <w:r>
              <w:rPr>
                <w:rFonts w:ascii="標楷體" w:eastAsia="標楷體" w:hint="eastAsia"/>
              </w:rPr>
              <w:t>二</w:t>
            </w:r>
            <w:r w:rsidRPr="00E82004">
              <w:rPr>
                <w:rFonts w:ascii="標楷體" w:eastAsia="標楷體" w:hint="eastAsia"/>
              </w:rPr>
              <w:t>○</w:t>
            </w:r>
          </w:p>
        </w:tc>
        <w:tc>
          <w:tcPr>
            <w:tcW w:w="10920" w:type="dxa"/>
          </w:tcPr>
          <w:p w:rsidR="00EC3EC7" w:rsidRPr="00995B05" w:rsidRDefault="00EC3EC7" w:rsidP="00995B05">
            <w:pPr>
              <w:spacing w:line="360" w:lineRule="exact"/>
              <w:jc w:val="both"/>
              <w:rPr>
                <w:rFonts w:eastAsia="標楷體"/>
              </w:rPr>
            </w:pPr>
            <w:r w:rsidRPr="00995B05">
              <w:rPr>
                <w:rFonts w:eastAsia="標楷體" w:hint="eastAsia"/>
              </w:rPr>
              <w:t>基層農會設有信用部者，依下列規定核分；未設信用部之基層農會，本項配分按比例分配至業務類其他項。</w:t>
            </w:r>
          </w:p>
          <w:p w:rsidR="00EC3EC7" w:rsidRPr="00995B05" w:rsidRDefault="00EC3EC7" w:rsidP="00995B05">
            <w:pPr>
              <w:spacing w:line="360" w:lineRule="exact"/>
              <w:ind w:left="374" w:hangingChars="156" w:hanging="374"/>
              <w:jc w:val="both"/>
              <w:rPr>
                <w:rFonts w:ascii="標楷體" w:eastAsia="標楷體"/>
              </w:rPr>
            </w:pPr>
            <w:r w:rsidRPr="00995B05">
              <w:rPr>
                <w:rFonts w:ascii="標楷體" w:eastAsia="標楷體"/>
              </w:rPr>
              <w:t>(1)</w:t>
            </w:r>
            <w:r w:rsidRPr="00995B05">
              <w:rPr>
                <w:rFonts w:ascii="標楷體" w:eastAsia="標楷體" w:hint="eastAsia"/>
              </w:rPr>
              <w:t>辦理</w:t>
            </w:r>
            <w:r w:rsidRPr="00995B05">
              <w:rPr>
                <w:rFonts w:ascii="標楷體" w:eastAsia="標楷體" w:hAnsi="標楷體" w:hint="eastAsia"/>
              </w:rPr>
              <w:t>政策性農業專案貸款（以下簡稱專案農貸）情形</w:t>
            </w:r>
            <w:r w:rsidRPr="00995B05">
              <w:rPr>
                <w:rFonts w:ascii="標楷體" w:eastAsia="標楷體" w:hint="eastAsia"/>
              </w:rPr>
              <w:t>：</w:t>
            </w:r>
            <w:r w:rsidRPr="00995B05">
              <w:rPr>
                <w:rFonts w:ascii="標楷體" w:eastAsia="標楷體" w:hAnsi="標楷體" w:hint="eastAsia"/>
              </w:rPr>
              <w:t>三十</w:t>
            </w:r>
            <w:r w:rsidRPr="00995B05">
              <w:rPr>
                <w:rFonts w:ascii="標楷體" w:eastAsia="標楷體" w:hint="eastAsia"/>
              </w:rPr>
              <w:t>分</w:t>
            </w:r>
          </w:p>
          <w:p w:rsidR="00EC3EC7" w:rsidRPr="00995B05" w:rsidRDefault="00EC3EC7" w:rsidP="00995B05">
            <w:pPr>
              <w:spacing w:line="360" w:lineRule="exact"/>
              <w:ind w:leftChars="149" w:left="600" w:hangingChars="101" w:hanging="242"/>
              <w:jc w:val="both"/>
              <w:rPr>
                <w:rFonts w:ascii="標楷體" w:eastAsia="標楷體" w:hAnsi="標楷體" w:cs="新細明體"/>
                <w:kern w:val="0"/>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ascii="Courier New" w:eastAsia="標楷體"/>
                <w:position w:val="3"/>
                <w:sz w:val="16"/>
              </w:rPr>
              <w:instrText>1</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cs="新細明體" w:hint="eastAsia"/>
                <w:kern w:val="0"/>
              </w:rPr>
              <w:t>於營業場所明顯處，陳列專案農貸宣導資料供農</w:t>
            </w:r>
            <w:r w:rsidRPr="00995B05">
              <w:rPr>
                <w:rFonts w:ascii="標楷體" w:eastAsia="標楷體" w:hAnsi="標楷體" w:cs="新細明體"/>
                <w:kern w:val="0"/>
              </w:rPr>
              <w:t>(</w:t>
            </w:r>
            <w:r w:rsidRPr="00995B05">
              <w:rPr>
                <w:rFonts w:ascii="標楷體" w:eastAsia="標楷體" w:hAnsi="標楷體" w:cs="新細明體" w:hint="eastAsia"/>
                <w:kern w:val="0"/>
              </w:rPr>
              <w:t>漁</w:t>
            </w:r>
            <w:r w:rsidRPr="00995B05">
              <w:rPr>
                <w:rFonts w:ascii="標楷體" w:eastAsia="標楷體" w:hAnsi="標楷體" w:cs="新細明體"/>
                <w:kern w:val="0"/>
              </w:rPr>
              <w:t>)</w:t>
            </w:r>
            <w:r w:rsidRPr="00995B05">
              <w:rPr>
                <w:rFonts w:ascii="標楷體" w:eastAsia="標楷體" w:hAnsi="標楷體" w:cs="新細明體" w:hint="eastAsia"/>
                <w:kern w:val="0"/>
              </w:rPr>
              <w:t>民取閱者，給一分。</w:t>
            </w:r>
          </w:p>
          <w:p w:rsidR="00EC3EC7" w:rsidRPr="00995B05" w:rsidRDefault="00EC3EC7" w:rsidP="00995B05">
            <w:pPr>
              <w:spacing w:line="360" w:lineRule="exact"/>
              <w:ind w:leftChars="149" w:left="600" w:hangingChars="101" w:hanging="242"/>
              <w:jc w:val="both"/>
              <w:rPr>
                <w:rFonts w:ascii="標楷體" w:eastAsia="標楷體" w:hAnsi="標楷體" w:cs="新細明體"/>
                <w:kern w:val="0"/>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ascii="Courier New" w:eastAsia="標楷體"/>
                <w:position w:val="3"/>
                <w:sz w:val="16"/>
              </w:rPr>
              <w:instrText>2</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cs="新細明體" w:hint="eastAsia"/>
                <w:kern w:val="0"/>
              </w:rPr>
              <w:t>設有服務台，並解答農</w:t>
            </w:r>
            <w:r w:rsidRPr="00995B05">
              <w:rPr>
                <w:rFonts w:ascii="標楷體" w:eastAsia="標楷體" w:hAnsi="標楷體" w:cs="新細明體"/>
                <w:kern w:val="0"/>
              </w:rPr>
              <w:t>(</w:t>
            </w:r>
            <w:r w:rsidRPr="00995B05">
              <w:rPr>
                <w:rFonts w:ascii="標楷體" w:eastAsia="標楷體" w:hAnsi="標楷體" w:cs="新細明體" w:hint="eastAsia"/>
                <w:kern w:val="0"/>
              </w:rPr>
              <w:t>漁</w:t>
            </w:r>
            <w:r w:rsidRPr="00995B05">
              <w:rPr>
                <w:rFonts w:ascii="標楷體" w:eastAsia="標楷體" w:hAnsi="標楷體" w:cs="新細明體"/>
                <w:kern w:val="0"/>
              </w:rPr>
              <w:t>)</w:t>
            </w:r>
            <w:r w:rsidRPr="00995B05">
              <w:rPr>
                <w:rFonts w:ascii="標楷體" w:eastAsia="標楷體" w:hAnsi="標楷體" w:cs="新細明體" w:hint="eastAsia"/>
                <w:kern w:val="0"/>
              </w:rPr>
              <w:t>民專案農貸疑難問題者，給一分。</w:t>
            </w:r>
          </w:p>
          <w:p w:rsidR="00EC3EC7" w:rsidRPr="00995B05" w:rsidRDefault="00EC3EC7" w:rsidP="00995B05">
            <w:pPr>
              <w:spacing w:line="360" w:lineRule="exact"/>
              <w:ind w:leftChars="149" w:left="600" w:hangingChars="101" w:hanging="242"/>
              <w:jc w:val="both"/>
              <w:rPr>
                <w:rFonts w:ascii="標楷體" w:eastAsia="標楷體" w:hAnsi="標楷體" w:cs="新細明體"/>
                <w:kern w:val="0"/>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3</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cs="新細明體" w:hint="eastAsia"/>
                <w:kern w:val="0"/>
              </w:rPr>
              <w:t>在營業場所明顯處以牌告板揭示農業發展基金貸款項目、利率、作業流程及申借人應提供之資料或文件者，給一分。</w:t>
            </w:r>
          </w:p>
          <w:p w:rsidR="00EC3EC7" w:rsidRPr="00995B05" w:rsidRDefault="00EC3EC7" w:rsidP="00995B05">
            <w:pPr>
              <w:spacing w:line="360" w:lineRule="exact"/>
              <w:ind w:leftChars="149" w:left="600" w:hangingChars="101" w:hanging="242"/>
              <w:rPr>
                <w:rFonts w:ascii="標楷體" w:eastAsia="標楷體" w:hAnsi="標楷體" w:cs="新細明體"/>
                <w:kern w:val="0"/>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4</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cs="新細明體" w:hint="eastAsia"/>
                <w:kern w:val="0"/>
              </w:rPr>
              <w:t>設置「農業發展基金貸款申請書處理紀錄表」，於受理貸款申辦案件時，記錄借款人姓名、地址、申請日期、貸款項目及金額，並向全國農業金庫辦理登錄，給一分。</w:t>
            </w:r>
          </w:p>
          <w:p w:rsidR="00EC3EC7" w:rsidRPr="00995B05" w:rsidRDefault="00EC3EC7" w:rsidP="00995B05">
            <w:pPr>
              <w:spacing w:line="360" w:lineRule="exact"/>
              <w:ind w:leftChars="149" w:left="600" w:hangingChars="101" w:hanging="242"/>
              <w:rPr>
                <w:rFonts w:ascii="標楷體" w:eastAsia="標楷體" w:hAnsi="標楷體" w:cs="新細明體"/>
                <w:kern w:val="0"/>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5</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hint="eastAsia"/>
              </w:rPr>
              <w:t>農會</w:t>
            </w:r>
            <w:r w:rsidRPr="00995B05">
              <w:rPr>
                <w:rFonts w:ascii="標楷體" w:eastAsia="標楷體" w:hAnsi="標楷體" w:cs="新細明體" w:hint="eastAsia"/>
                <w:kern w:val="0"/>
              </w:rPr>
              <w:t>員工參加各類</w:t>
            </w:r>
            <w:r w:rsidRPr="00995B05">
              <w:rPr>
                <w:rFonts w:ascii="標楷體" w:eastAsia="標楷體" w:hAnsi="標楷體" w:hint="eastAsia"/>
              </w:rPr>
              <w:t>專案農貸</w:t>
            </w:r>
            <w:r w:rsidRPr="00995B05">
              <w:rPr>
                <w:rFonts w:ascii="標楷體" w:eastAsia="標楷體" w:hAnsi="標楷體" w:cs="新細明體" w:hint="eastAsia"/>
                <w:kern w:val="0"/>
              </w:rPr>
              <w:t>訓練課程，最高給二分。</w:t>
            </w:r>
          </w:p>
          <w:p w:rsidR="00EC3EC7" w:rsidRPr="00995B05" w:rsidRDefault="00EC3EC7" w:rsidP="00995B05">
            <w:pPr>
              <w:spacing w:line="360" w:lineRule="exact"/>
              <w:ind w:leftChars="149" w:left="600" w:hangingChars="101" w:hanging="242"/>
              <w:rPr>
                <w:rFonts w:ascii="標楷體" w:eastAsia="標楷體" w:hAnsi="標楷體" w:cs="新細明體"/>
                <w:kern w:val="0"/>
              </w:rPr>
            </w:pPr>
            <w:r w:rsidRPr="00995B05">
              <w:rPr>
                <w:rFonts w:ascii="標楷體" w:eastAsia="標楷體" w:hAnsi="標楷體" w:cs="新細明體"/>
                <w:kern w:val="0"/>
              </w:rPr>
              <w:t xml:space="preserve">  </w:t>
            </w:r>
            <w:r w:rsidRPr="00995B05">
              <w:rPr>
                <w:rFonts w:ascii="標楷體" w:eastAsia="標楷體" w:hAnsi="標楷體" w:cs="新細明體" w:hint="eastAsia"/>
                <w:kern w:val="0"/>
              </w:rPr>
              <w:t>（外部訓練每人每小時給○‧一分；內部訓練一小時以上課程每場次給一分。）</w:t>
            </w:r>
          </w:p>
          <w:p w:rsidR="00EC3EC7" w:rsidRPr="00995B05" w:rsidRDefault="00EC3EC7" w:rsidP="00995B05">
            <w:pPr>
              <w:spacing w:line="360" w:lineRule="exact"/>
              <w:ind w:leftChars="149" w:left="600" w:hangingChars="101" w:hanging="242"/>
              <w:rPr>
                <w:rFonts w:ascii="標楷體" w:eastAsia="標楷體" w:hAnsi="標楷體" w:cs="新細明體"/>
                <w:kern w:val="0"/>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6</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cs="新細明體" w:hint="eastAsia"/>
                <w:kern w:val="0"/>
              </w:rPr>
              <w:t>利用集會時舉辦農</w:t>
            </w:r>
            <w:r w:rsidRPr="00995B05">
              <w:rPr>
                <w:rFonts w:ascii="標楷體" w:eastAsia="標楷體" w:hAnsi="標楷體" w:cs="新細明體"/>
                <w:kern w:val="0"/>
              </w:rPr>
              <w:t>(</w:t>
            </w:r>
            <w:r w:rsidRPr="00995B05">
              <w:rPr>
                <w:rFonts w:ascii="標楷體" w:eastAsia="標楷體" w:hAnsi="標楷體" w:cs="新細明體" w:hint="eastAsia"/>
                <w:kern w:val="0"/>
              </w:rPr>
              <w:t>漁</w:t>
            </w:r>
            <w:r w:rsidRPr="00995B05">
              <w:rPr>
                <w:rFonts w:ascii="標楷體" w:eastAsia="標楷體" w:hAnsi="標楷體" w:cs="新細明體"/>
                <w:kern w:val="0"/>
              </w:rPr>
              <w:t>)</w:t>
            </w:r>
            <w:r w:rsidRPr="00995B05">
              <w:rPr>
                <w:rFonts w:ascii="標楷體" w:eastAsia="標楷體" w:hAnsi="標楷體" w:cs="新細明體" w:hint="eastAsia"/>
                <w:kern w:val="0"/>
              </w:rPr>
              <w:t>民專案農貸教育宣導座談會，每場次給○‧五分，最高給三分。</w:t>
            </w:r>
          </w:p>
          <w:p w:rsidR="00EC3EC7" w:rsidRPr="00995B05" w:rsidRDefault="00EC3EC7" w:rsidP="00995B05">
            <w:pPr>
              <w:spacing w:line="360" w:lineRule="exact"/>
              <w:ind w:leftChars="149" w:left="600" w:hangingChars="101" w:hanging="242"/>
              <w:jc w:val="both"/>
              <w:rPr>
                <w:rFonts w:ascii="標楷體" w:eastAsia="標楷體" w:hAnsi="標楷體" w:cs="新細明體"/>
                <w:kern w:val="0"/>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7</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cs="新細明體" w:hint="eastAsia"/>
                <w:kern w:val="0"/>
              </w:rPr>
              <w:t>為鼓勵青年農民從農創業及協助農企業提升技術能力或從事研究發展，推動「青年從農創業貸款」或「農民組織及農企業產銷經營及研發創新貸款」，印製海報、宣傳摺頁或宣傳單等，每項次宣導措施給○‧二分，最高給一分。</w:t>
            </w:r>
          </w:p>
          <w:p w:rsidR="00EC3EC7" w:rsidRPr="00995B05" w:rsidRDefault="00EC3EC7" w:rsidP="00995B05">
            <w:pPr>
              <w:spacing w:line="360" w:lineRule="exact"/>
              <w:ind w:leftChars="149" w:left="600" w:hangingChars="101" w:hanging="242"/>
              <w:rPr>
                <w:rFonts w:ascii="標楷體" w:eastAsia="標楷體" w:hAnsi="標楷體" w:cs="新細明體"/>
                <w:kern w:val="0"/>
              </w:rPr>
            </w:pPr>
            <w:r w:rsidRPr="00995B05">
              <w:rPr>
                <w:rFonts w:ascii="標楷體" w:eastAsia="標楷體" w:hAnsi="標楷體" w:cs="新細明體"/>
                <w:kern w:val="0"/>
              </w:rPr>
              <w:fldChar w:fldCharType="begin"/>
            </w:r>
            <w:r w:rsidRPr="00995B05">
              <w:rPr>
                <w:rFonts w:ascii="標楷體" w:eastAsia="標楷體" w:hAnsi="標楷體" w:cs="新細明體"/>
                <w:kern w:val="0"/>
              </w:rPr>
              <w:instrText xml:space="preserve"> eq \o\ac(</w:instrText>
            </w:r>
            <w:r w:rsidRPr="00995B05">
              <w:rPr>
                <w:rFonts w:ascii="標楷體" w:eastAsia="標楷體" w:hAnsi="標楷體" w:cs="新細明體" w:hint="eastAsia"/>
                <w:kern w:val="0"/>
              </w:rPr>
              <w:instrText>○</w:instrText>
            </w:r>
            <w:r w:rsidRPr="00995B05">
              <w:rPr>
                <w:rFonts w:ascii="標楷體" w:eastAsia="標楷體" w:hAnsi="標楷體" w:cs="新細明體"/>
                <w:kern w:val="0"/>
              </w:rPr>
              <w:instrText>,</w:instrText>
            </w:r>
            <w:r w:rsidRPr="00995B05">
              <w:rPr>
                <w:rFonts w:ascii="標楷體" w:eastAsia="標楷體" w:hAnsi="標楷體" w:cs="新細明體"/>
                <w:kern w:val="0"/>
                <w:position w:val="3"/>
                <w:sz w:val="16"/>
              </w:rPr>
              <w:instrText>8</w:instrText>
            </w:r>
            <w:r w:rsidRPr="00995B05">
              <w:rPr>
                <w:rFonts w:ascii="標楷體" w:eastAsia="標楷體" w:hAnsi="標楷體" w:cs="新細明體"/>
                <w:kern w:val="0"/>
              </w:rPr>
              <w:instrText>)</w:instrText>
            </w:r>
            <w:r w:rsidRPr="00995B05">
              <w:rPr>
                <w:rFonts w:ascii="標楷體" w:eastAsia="標楷體" w:hAnsi="標楷體" w:cs="新細明體"/>
                <w:kern w:val="0"/>
              </w:rPr>
              <w:fldChar w:fldCharType="end"/>
            </w:r>
            <w:r w:rsidRPr="00995B05">
              <w:rPr>
                <w:rFonts w:ascii="標楷體" w:eastAsia="標楷體" w:hAnsi="標楷體" w:cs="新細明體" w:hint="eastAsia"/>
                <w:kern w:val="0"/>
              </w:rPr>
              <w:t>當年度應辦理用途查驗之案件，均在規定期限內辦理者，給2分；經查逾期辦理查驗者，每案扣○‧一分，扣至○分為止。</w:t>
            </w:r>
          </w:p>
          <w:p w:rsidR="00EC3EC7" w:rsidRPr="00995B05" w:rsidRDefault="00EC3EC7" w:rsidP="00995B05">
            <w:pPr>
              <w:spacing w:line="360" w:lineRule="exact"/>
              <w:ind w:leftChars="149" w:left="600" w:hangingChars="101" w:hanging="242"/>
              <w:rPr>
                <w:rFonts w:ascii="標楷體" w:eastAsia="標楷體" w:hAnsi="標楷體" w:cs="新細明體"/>
                <w:color w:val="FF0000"/>
                <w:kern w:val="0"/>
              </w:rPr>
            </w:pPr>
            <w:r w:rsidRPr="00995B05">
              <w:rPr>
                <w:rFonts w:ascii="標楷體" w:eastAsia="標楷體" w:hAnsi="標楷體" w:cs="新細明體"/>
                <w:kern w:val="0"/>
              </w:rPr>
              <w:fldChar w:fldCharType="begin"/>
            </w:r>
            <w:r w:rsidRPr="00995B05">
              <w:rPr>
                <w:rFonts w:ascii="標楷體" w:eastAsia="標楷體" w:hAnsi="標楷體" w:cs="新細明體"/>
                <w:kern w:val="0"/>
              </w:rPr>
              <w:instrText xml:space="preserve"> eq \o\ac(</w:instrText>
            </w:r>
            <w:r w:rsidRPr="00995B05">
              <w:rPr>
                <w:rFonts w:ascii="標楷體" w:eastAsia="標楷體" w:hAnsi="標楷體" w:cs="新細明體" w:hint="eastAsia"/>
                <w:kern w:val="0"/>
              </w:rPr>
              <w:instrText>○</w:instrText>
            </w:r>
            <w:r w:rsidRPr="00995B05">
              <w:rPr>
                <w:rFonts w:ascii="標楷體" w:eastAsia="標楷體" w:hAnsi="標楷體" w:cs="新細明體"/>
                <w:kern w:val="0"/>
              </w:rPr>
              <w:instrText>,</w:instrText>
            </w:r>
            <w:r w:rsidRPr="00995B05">
              <w:rPr>
                <w:rFonts w:ascii="標楷體" w:eastAsia="標楷體" w:hAnsi="標楷體" w:cs="新細明體"/>
                <w:kern w:val="0"/>
                <w:position w:val="3"/>
                <w:sz w:val="16"/>
              </w:rPr>
              <w:instrText>9</w:instrText>
            </w:r>
            <w:r w:rsidRPr="00995B05">
              <w:rPr>
                <w:rFonts w:ascii="標楷體" w:eastAsia="標楷體" w:hAnsi="標楷體" w:cs="新細明體"/>
                <w:kern w:val="0"/>
              </w:rPr>
              <w:instrText>)</w:instrText>
            </w:r>
            <w:r w:rsidRPr="00995B05">
              <w:rPr>
                <w:rFonts w:ascii="標楷體" w:eastAsia="標楷體" w:hAnsi="標楷體" w:cs="新細明體"/>
                <w:kern w:val="0"/>
              </w:rPr>
              <w:fldChar w:fldCharType="end"/>
            </w:r>
            <w:r w:rsidRPr="00995B05">
              <w:rPr>
                <w:rFonts w:ascii="標楷體" w:eastAsia="標楷體" w:hAnsi="標楷體" w:cs="新細明體" w:hint="eastAsia"/>
                <w:kern w:val="0"/>
              </w:rPr>
              <w:t>當年度核准延期還款（不含金融協助措施）件數占年底尚有餘額專案農貸總件數之比率未達</w:t>
            </w:r>
            <w:r w:rsidRPr="00995B05">
              <w:rPr>
                <w:rFonts w:ascii="標楷體" w:eastAsia="標楷體" w:hAnsi="標楷體" w:cs="新細明體"/>
                <w:kern w:val="0"/>
              </w:rPr>
              <w:t>0.5%</w:t>
            </w:r>
            <w:r w:rsidRPr="00995B05">
              <w:rPr>
                <w:rFonts w:ascii="標楷體" w:eastAsia="標楷體" w:hAnsi="標楷體" w:cs="新細明體" w:hint="eastAsia"/>
                <w:kern w:val="0"/>
              </w:rPr>
              <w:t>者給三分，等於</w:t>
            </w:r>
            <w:r w:rsidRPr="00995B05">
              <w:rPr>
                <w:rFonts w:ascii="標楷體" w:eastAsia="標楷體" w:hAnsi="標楷體" w:cs="新細明體"/>
                <w:kern w:val="0"/>
              </w:rPr>
              <w:t>0.5%</w:t>
            </w:r>
            <w:r w:rsidRPr="00995B05">
              <w:rPr>
                <w:rFonts w:ascii="標楷體" w:eastAsia="標楷體" w:hAnsi="標楷體" w:cs="新細明體" w:hint="eastAsia"/>
                <w:kern w:val="0"/>
              </w:rPr>
              <w:t>者給二‧五分，每增加○‧五個百分點扣○‧五分，扣至○分為止。</w:t>
            </w:r>
          </w:p>
          <w:p w:rsidR="00EC3EC7" w:rsidRPr="00995B05" w:rsidRDefault="00EC3EC7" w:rsidP="00995B05">
            <w:pPr>
              <w:spacing w:line="360" w:lineRule="exact"/>
              <w:ind w:leftChars="149" w:left="600" w:hangingChars="101" w:hanging="242"/>
              <w:jc w:val="both"/>
              <w:rPr>
                <w:rFonts w:ascii="標楷體" w:eastAsia="標楷體" w:hAnsi="標楷體" w:cs="新細明體"/>
                <w:kern w:val="0"/>
              </w:rPr>
            </w:pPr>
            <w:r w:rsidRPr="00995B05">
              <w:rPr>
                <w:rFonts w:ascii="標楷體" w:eastAsia="標楷體" w:hAnsi="標楷體" w:cs="新細明體"/>
                <w:kern w:val="0"/>
              </w:rPr>
              <w:fldChar w:fldCharType="begin"/>
            </w:r>
            <w:r w:rsidRPr="00995B05">
              <w:rPr>
                <w:rFonts w:ascii="標楷體" w:eastAsia="標楷體" w:hAnsi="標楷體" w:cs="新細明體"/>
                <w:kern w:val="0"/>
              </w:rPr>
              <w:instrText xml:space="preserve"> eq \o\ac(</w:instrText>
            </w:r>
            <w:r w:rsidRPr="00995B05">
              <w:rPr>
                <w:rFonts w:ascii="標楷體" w:eastAsia="標楷體" w:hAnsi="標楷體" w:cs="新細明體" w:hint="eastAsia"/>
                <w:kern w:val="0"/>
              </w:rPr>
              <w:instrText>○</w:instrText>
            </w:r>
            <w:r w:rsidRPr="00995B05">
              <w:rPr>
                <w:rFonts w:ascii="標楷體" w:eastAsia="標楷體" w:hAnsi="標楷體" w:cs="新細明體"/>
                <w:kern w:val="0"/>
              </w:rPr>
              <w:instrText>,</w:instrText>
            </w:r>
            <w:r w:rsidRPr="00995B05">
              <w:rPr>
                <w:rFonts w:ascii="標楷體" w:eastAsia="標楷體" w:hAnsi="標楷體" w:cs="新細明體"/>
                <w:kern w:val="0"/>
                <w:position w:val="3"/>
                <w:sz w:val="16"/>
              </w:rPr>
              <w:instrText>10</w:instrText>
            </w:r>
            <w:r w:rsidRPr="00995B05">
              <w:rPr>
                <w:rFonts w:ascii="標楷體" w:eastAsia="標楷體" w:hAnsi="標楷體" w:cs="新細明體"/>
                <w:kern w:val="0"/>
              </w:rPr>
              <w:instrText>)</w:instrText>
            </w:r>
            <w:r w:rsidRPr="00995B05">
              <w:rPr>
                <w:rFonts w:ascii="標楷體" w:eastAsia="標楷體" w:hAnsi="標楷體" w:cs="新細明體"/>
                <w:kern w:val="0"/>
              </w:rPr>
              <w:fldChar w:fldCharType="end"/>
            </w:r>
            <w:r w:rsidRPr="00995B05">
              <w:rPr>
                <w:rFonts w:ascii="標楷體" w:eastAsia="標楷體" w:hAnsi="標楷體" w:cs="新細明體" w:hint="eastAsia"/>
                <w:kern w:val="0"/>
              </w:rPr>
              <w:t>專案農貸當年度新貸放金額與前一年度貸放金額比較：</w:t>
            </w:r>
          </w:p>
          <w:p w:rsidR="00EC3EC7" w:rsidRPr="00995B05" w:rsidRDefault="00C56E42" w:rsidP="00995B05">
            <w:pPr>
              <w:ind w:leftChars="149" w:left="600" w:hangingChars="101" w:hanging="242"/>
              <w:jc w:val="both"/>
              <w:rPr>
                <w:rFonts w:ascii="標楷體" w:eastAsia="標楷體" w:hAnsi="標楷體" w:cs="新細明體"/>
                <w:kern w:val="0"/>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392430</wp:posOffset>
                      </wp:positionH>
                      <wp:positionV relativeFrom="paragraph">
                        <wp:posOffset>193039</wp:posOffset>
                      </wp:positionV>
                      <wp:extent cx="1371600" cy="0"/>
                      <wp:effectExtent l="0" t="0" r="19050" b="1905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9pt,15.2pt" to="138.9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">
                      <o:lock v:ext="edit" shapetype="f"/>
                    </v:line>
                  </w:pict>
                </mc:Fallback>
              </mc:AlternateContent>
            </w:r>
            <w:r w:rsidR="00EC3EC7" w:rsidRPr="00995B05">
              <w:rPr>
                <w:rFonts w:ascii="標楷體" w:eastAsia="標楷體"/>
              </w:rPr>
              <w:t xml:space="preserve">   </w:t>
            </w:r>
            <w:r w:rsidR="00EC3EC7" w:rsidRPr="00995B05">
              <w:rPr>
                <w:rFonts w:ascii="標楷體" w:eastAsia="標楷體" w:hint="eastAsia"/>
                <w:sz w:val="48"/>
                <w:szCs w:val="48"/>
                <w:eastAsianLayout w:id="1239803905" w:combine="1"/>
              </w:rPr>
              <w:t>當年度新貸放金額前一年度貸放金額</w:t>
            </w:r>
            <w:r w:rsidR="00EC3EC7" w:rsidRPr="00995B05">
              <w:rPr>
                <w:rFonts w:ascii="標楷體" w:eastAsia="標楷體" w:hint="eastAsia"/>
                <w:sz w:val="48"/>
                <w:szCs w:val="48"/>
              </w:rPr>
              <w:t xml:space="preserve"> </w:t>
            </w:r>
            <w:r w:rsidR="00EC3EC7" w:rsidRPr="00995B05">
              <w:rPr>
                <w:rFonts w:ascii="標楷體" w:eastAsia="標楷體" w:hint="eastAsia"/>
              </w:rPr>
              <w:t>×</w:t>
            </w:r>
            <w:r w:rsidR="00EC3EC7" w:rsidRPr="00995B05">
              <w:rPr>
                <w:rFonts w:ascii="標楷體" w:eastAsia="標楷體"/>
              </w:rPr>
              <w:t>100</w:t>
            </w:r>
            <w:r w:rsidR="00EC3EC7" w:rsidRPr="00995B05">
              <w:rPr>
                <w:rFonts w:ascii="標楷體" w:eastAsia="標楷體" w:hint="eastAsia"/>
              </w:rPr>
              <w:t>＝△△％</w:t>
            </w:r>
          </w:p>
          <w:p w:rsidR="00EC3EC7" w:rsidRPr="00995B05" w:rsidRDefault="00EC3EC7" w:rsidP="00995B05">
            <w:pPr>
              <w:spacing w:line="360" w:lineRule="exact"/>
              <w:ind w:leftChars="150" w:left="602" w:hangingChars="101" w:hanging="242"/>
              <w:jc w:val="both"/>
              <w:rPr>
                <w:rFonts w:ascii="標楷體" w:eastAsia="標楷體"/>
                <w:color w:val="FF0000"/>
              </w:rPr>
            </w:pPr>
            <w:r w:rsidRPr="00995B05">
              <w:rPr>
                <w:rFonts w:ascii="標楷體" w:eastAsia="標楷體" w:hAnsi="標楷體" w:cs="新細明體"/>
                <w:kern w:val="0"/>
              </w:rPr>
              <w:t xml:space="preserve">  </w:t>
            </w:r>
            <w:r w:rsidRPr="00995B05">
              <w:rPr>
                <w:rFonts w:ascii="標楷體" w:eastAsia="標楷體" w:hAnsi="標楷體" w:cs="新細明體" w:hint="eastAsia"/>
                <w:kern w:val="0"/>
              </w:rPr>
              <w:t>該比率為</w:t>
            </w:r>
            <w:r w:rsidRPr="00995B05">
              <w:rPr>
                <w:rFonts w:ascii="標楷體" w:eastAsia="標楷體" w:hAnsi="標楷體" w:cs="新細明體"/>
                <w:kern w:val="0"/>
              </w:rPr>
              <w:t>0%</w:t>
            </w:r>
            <w:r w:rsidRPr="00995B05">
              <w:rPr>
                <w:rFonts w:ascii="標楷體" w:eastAsia="標楷體" w:hAnsi="標楷體" w:cs="新細明體" w:hint="eastAsia"/>
                <w:kern w:val="0"/>
              </w:rPr>
              <w:t>者，不給分；該比率逾</w:t>
            </w:r>
            <w:r w:rsidRPr="00995B05">
              <w:rPr>
                <w:rFonts w:ascii="標楷體" w:eastAsia="標楷體" w:hAnsi="標楷體" w:cs="新細明體"/>
                <w:kern w:val="0"/>
              </w:rPr>
              <w:t>0%</w:t>
            </w:r>
            <w:r w:rsidRPr="00995B05">
              <w:rPr>
                <w:rFonts w:ascii="標楷體" w:eastAsia="標楷體" w:hAnsi="標楷體" w:cs="新細明體" w:hint="eastAsia"/>
                <w:kern w:val="0"/>
              </w:rPr>
              <w:t>且</w:t>
            </w:r>
            <w:r w:rsidRPr="00995B05">
              <w:rPr>
                <w:rFonts w:ascii="標楷體" w:eastAsia="標楷體" w:hAnsi="標楷體" w:cs="新細明體"/>
                <w:kern w:val="0"/>
              </w:rPr>
              <w:t>50%</w:t>
            </w:r>
            <w:r w:rsidRPr="00995B05">
              <w:rPr>
                <w:rFonts w:ascii="標楷體" w:eastAsia="標楷體" w:hAnsi="標楷體" w:cs="新細明體" w:hint="eastAsia"/>
                <w:kern w:val="0"/>
              </w:rPr>
              <w:t>以下者給五分；該比率逾</w:t>
            </w:r>
            <w:r w:rsidRPr="00995B05">
              <w:rPr>
                <w:rFonts w:ascii="標楷體" w:eastAsia="標楷體" w:hAnsi="標楷體" w:cs="新細明體"/>
                <w:kern w:val="0"/>
              </w:rPr>
              <w:t>50%</w:t>
            </w:r>
            <w:r w:rsidRPr="00995B05">
              <w:rPr>
                <w:rFonts w:ascii="標楷體" w:eastAsia="標楷體" w:hAnsi="標楷體" w:cs="新細明體" w:hint="eastAsia"/>
                <w:kern w:val="0"/>
              </w:rPr>
              <w:t>且</w:t>
            </w:r>
            <w:r w:rsidRPr="00995B05">
              <w:rPr>
                <w:rFonts w:ascii="標楷體" w:eastAsia="標楷體" w:hAnsi="標楷體" w:cs="新細明體"/>
                <w:kern w:val="0"/>
              </w:rPr>
              <w:t>100%</w:t>
            </w:r>
            <w:r w:rsidRPr="00995B05">
              <w:rPr>
                <w:rFonts w:ascii="標楷體" w:eastAsia="標楷體" w:hAnsi="標楷體" w:cs="新細明體" w:hint="eastAsia"/>
                <w:kern w:val="0"/>
              </w:rPr>
              <w:t>以下者，其比率自</w:t>
            </w:r>
            <w:r w:rsidRPr="00995B05">
              <w:rPr>
                <w:rFonts w:ascii="標楷體" w:eastAsia="標楷體" w:hAnsi="標楷體" w:cs="新細明體"/>
                <w:kern w:val="0"/>
              </w:rPr>
              <w:t>50%</w:t>
            </w:r>
            <w:r w:rsidRPr="00995B05">
              <w:rPr>
                <w:rFonts w:ascii="標楷體" w:eastAsia="標楷體" w:hAnsi="標楷體" w:cs="新細明體" w:hint="eastAsia"/>
                <w:kern w:val="0"/>
              </w:rPr>
              <w:t>起，每增加</w:t>
            </w:r>
            <w:r w:rsidRPr="00995B05">
              <w:rPr>
                <w:rFonts w:ascii="標楷體" w:eastAsia="標楷體" w:hAnsi="標楷體" w:cs="新細明體"/>
                <w:kern w:val="0"/>
              </w:rPr>
              <w:t>1%</w:t>
            </w:r>
            <w:r w:rsidRPr="00995B05">
              <w:rPr>
                <w:rFonts w:ascii="標楷體" w:eastAsia="標楷體" w:hAnsi="標楷體" w:cs="新細明體" w:hint="eastAsia"/>
                <w:kern w:val="0"/>
              </w:rPr>
              <w:t>加○‧一分；該比率逾</w:t>
            </w:r>
            <w:r w:rsidRPr="00995B05">
              <w:rPr>
                <w:rFonts w:ascii="標楷體" w:eastAsia="標楷體" w:hAnsi="標楷體" w:cs="新細明體"/>
                <w:kern w:val="0"/>
              </w:rPr>
              <w:t>100%</w:t>
            </w:r>
            <w:r w:rsidRPr="00995B05">
              <w:rPr>
                <w:rFonts w:ascii="標楷體" w:eastAsia="標楷體" w:hAnsi="標楷體" w:cs="新細明體" w:hint="eastAsia"/>
                <w:kern w:val="0"/>
              </w:rPr>
              <w:t>者，其比率自</w:t>
            </w:r>
            <w:r w:rsidRPr="00995B05">
              <w:rPr>
                <w:rFonts w:ascii="標楷體" w:eastAsia="標楷體" w:hAnsi="標楷體" w:cs="新細明體"/>
                <w:kern w:val="0"/>
              </w:rPr>
              <w:t>100%</w:t>
            </w:r>
            <w:r w:rsidRPr="00995B05">
              <w:rPr>
                <w:rFonts w:ascii="標楷體" w:eastAsia="標楷體" w:hAnsi="標楷體" w:cs="新細明體" w:hint="eastAsia"/>
                <w:kern w:val="0"/>
              </w:rPr>
              <w:t>起，每增加</w:t>
            </w:r>
            <w:r w:rsidRPr="00995B05">
              <w:rPr>
                <w:rFonts w:ascii="標楷體" w:eastAsia="標楷體" w:hAnsi="標楷體" w:cs="新細明體"/>
                <w:kern w:val="0"/>
              </w:rPr>
              <w:t>1%</w:t>
            </w:r>
            <w:r w:rsidRPr="00995B05">
              <w:rPr>
                <w:rFonts w:ascii="標楷體" w:eastAsia="標楷體" w:hAnsi="標楷體" w:cs="新細明體" w:hint="eastAsia"/>
                <w:kern w:val="0"/>
              </w:rPr>
              <w:t>加一分，上開計分合計最高為十五分。</w:t>
            </w:r>
          </w:p>
          <w:p w:rsidR="00EC3EC7" w:rsidRPr="00995B05" w:rsidRDefault="00EC3EC7" w:rsidP="00995B05">
            <w:pPr>
              <w:rPr>
                <w:rFonts w:ascii="標楷體" w:eastAsia="標楷體"/>
              </w:rPr>
            </w:pPr>
            <w:r w:rsidRPr="00995B05">
              <w:rPr>
                <w:rFonts w:ascii="標楷體" w:eastAsia="標楷體"/>
              </w:rPr>
              <w:t>(2)</w:t>
            </w:r>
            <w:r w:rsidRPr="00995B05">
              <w:rPr>
                <w:rFonts w:ascii="標楷體" w:eastAsia="標楷體" w:hint="eastAsia"/>
              </w:rPr>
              <w:t>辦理內部查核及月算：</w:t>
            </w:r>
            <w:r w:rsidRPr="00995B05">
              <w:rPr>
                <w:rFonts w:ascii="標楷體" w:eastAsia="標楷體" w:hAnsi="標楷體" w:hint="eastAsia"/>
              </w:rPr>
              <w:t>四十</w:t>
            </w:r>
            <w:r w:rsidRPr="00995B05">
              <w:rPr>
                <w:rFonts w:ascii="標楷體" w:eastAsia="標楷體" w:hint="eastAsia"/>
              </w:rPr>
              <w:t>分</w:t>
            </w:r>
          </w:p>
          <w:p w:rsidR="00EC3EC7" w:rsidRPr="00995B05" w:rsidRDefault="00EC3EC7" w:rsidP="00995B05">
            <w:pPr>
              <w:pStyle w:val="a3"/>
              <w:ind w:leftChars="150" w:left="360"/>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ascii="Courier New" w:eastAsia="標楷體"/>
                <w:position w:val="3"/>
                <w:sz w:val="16"/>
              </w:rPr>
              <w:instrText>1</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內部查核：三十三分</w:t>
            </w:r>
          </w:p>
          <w:p w:rsidR="00EC3EC7" w:rsidRPr="00995B05" w:rsidRDefault="00EC3EC7" w:rsidP="00995B05">
            <w:pPr>
              <w:pStyle w:val="a3"/>
              <w:ind w:leftChars="240" w:left="576"/>
              <w:jc w:val="both"/>
              <w:rPr>
                <w:rFonts w:ascii="標楷體" w:eastAsia="標楷體"/>
              </w:rPr>
            </w:pPr>
            <w:r w:rsidRPr="00995B05">
              <w:rPr>
                <w:rFonts w:ascii="標楷體" w:eastAsia="標楷體" w:hint="eastAsia"/>
              </w:rPr>
              <w:t>內部一般稽核每年一次，每次給四分；內部專案稽核每年一次，每次給三分。一般自行查核每年二次，每次給三分；專案自行查核，每次給二分，最多給二十分，內部查核未確實辦理或未辦理者，不給分。</w:t>
            </w:r>
          </w:p>
          <w:p w:rsidR="00EC3EC7" w:rsidRPr="00995B05" w:rsidRDefault="00EC3EC7" w:rsidP="00995B05">
            <w:pPr>
              <w:pStyle w:val="a3"/>
              <w:ind w:leftChars="150" w:left="360"/>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ascii="Courier New" w:eastAsia="標楷體"/>
                <w:position w:val="3"/>
                <w:sz w:val="16"/>
              </w:rPr>
              <w:instrText>2</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月算：七分</w:t>
            </w:r>
          </w:p>
          <w:p w:rsidR="00EC3EC7" w:rsidRPr="00995B05" w:rsidRDefault="00EC3EC7" w:rsidP="00995B05">
            <w:pPr>
              <w:ind w:leftChars="238" w:left="571"/>
              <w:jc w:val="both"/>
              <w:rPr>
                <w:rFonts w:ascii="標楷體" w:eastAsia="標楷體"/>
              </w:rPr>
            </w:pPr>
            <w:r w:rsidRPr="00995B05">
              <w:rPr>
                <w:rFonts w:ascii="標楷體" w:eastAsia="標楷體" w:hint="eastAsia"/>
              </w:rPr>
              <w:t>依農會財務處理辦法規定辦理月算者，給七分，未確實辦理或未辦理者，每月扣二分。</w:t>
            </w:r>
          </w:p>
          <w:p w:rsidR="00EC3EC7" w:rsidRPr="00995B05" w:rsidRDefault="00EC3EC7" w:rsidP="00995B05">
            <w:pPr>
              <w:rPr>
                <w:rFonts w:ascii="標楷體" w:eastAsia="標楷體"/>
              </w:rPr>
            </w:pPr>
            <w:r w:rsidRPr="00995B05">
              <w:rPr>
                <w:rFonts w:ascii="標楷體" w:eastAsia="標楷體"/>
              </w:rPr>
              <w:t>(3)</w:t>
            </w:r>
            <w:r w:rsidRPr="00995B05">
              <w:rPr>
                <w:rFonts w:ascii="標楷體" w:eastAsia="標楷體" w:hint="eastAsia"/>
              </w:rPr>
              <w:t>逾期放款比率：</w:t>
            </w:r>
            <w:r w:rsidRPr="00995B05">
              <w:rPr>
                <w:rFonts w:ascii="標楷體" w:eastAsia="標楷體" w:hAnsi="標楷體" w:hint="eastAsia"/>
              </w:rPr>
              <w:t>三十</w:t>
            </w:r>
            <w:r w:rsidRPr="00995B05">
              <w:rPr>
                <w:rFonts w:ascii="標楷體" w:eastAsia="標楷體" w:hint="eastAsia"/>
              </w:rPr>
              <w:t>分</w:t>
            </w:r>
          </w:p>
          <w:p w:rsidR="00EC3EC7" w:rsidRPr="00995B05" w:rsidRDefault="00EC3EC7" w:rsidP="00995B05">
            <w:pPr>
              <w:pStyle w:val="a3"/>
              <w:ind w:firstLineChars="140" w:firstLine="336"/>
              <w:rPr>
                <w:rFonts w:ascii="標楷體" w:eastAsia="標楷體"/>
                <w:szCs w:val="24"/>
              </w:rPr>
            </w:pPr>
            <w:r w:rsidRPr="00995B05">
              <w:rPr>
                <w:rFonts w:ascii="標楷體" w:eastAsia="標楷體" w:hint="eastAsia"/>
                <w:szCs w:val="24"/>
              </w:rPr>
              <w:t>逾期放款比率</w:t>
            </w:r>
          </w:p>
          <w:p w:rsidR="00EC3EC7" w:rsidRPr="00995B05" w:rsidRDefault="00C56E42" w:rsidP="00995B05">
            <w:pPr>
              <w:pStyle w:val="a3"/>
              <w:ind w:firstLineChars="140" w:firstLine="336"/>
              <w:rPr>
                <w:rFonts w:ascii="標楷體" w:eastAsia="標楷體"/>
                <w:szCs w:val="24"/>
              </w:rPr>
            </w:pPr>
            <w:r>
              <w:rPr>
                <w:noProof/>
              </w:rPr>
              <mc:AlternateContent>
                <mc:Choice Requires="wps">
                  <w:drawing>
                    <wp:anchor distT="0" distB="0" distL="114300" distR="114300" simplePos="0" relativeHeight="251656192" behindDoc="0" locked="0" layoutInCell="1" allowOverlap="1">
                      <wp:simplePos x="0" y="0"/>
                      <wp:positionH relativeFrom="column">
                        <wp:posOffset>485140</wp:posOffset>
                      </wp:positionH>
                      <wp:positionV relativeFrom="paragraph">
                        <wp:posOffset>201930</wp:posOffset>
                      </wp:positionV>
                      <wp:extent cx="1925955" cy="0"/>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59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38.2pt;margin-top:15.9pt;width:151.6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"/>
                  </w:pict>
                </mc:Fallback>
              </mc:AlternateContent>
            </w:r>
            <w:r w:rsidR="00EC3EC7" w:rsidRPr="00995B05">
              <w:rPr>
                <w:rFonts w:ascii="標楷體" w:eastAsia="標楷體" w:hint="eastAsia"/>
                <w:szCs w:val="24"/>
              </w:rPr>
              <w:t>＝</w:t>
            </w:r>
            <w:r w:rsidR="00EC3EC7" w:rsidRPr="00995B05">
              <w:rPr>
                <w:rFonts w:ascii="標楷體" w:eastAsia="標楷體"/>
                <w:szCs w:val="24"/>
              </w:rPr>
              <w:t xml:space="preserve">  </w:t>
            </w:r>
            <w:r w:rsidR="00EC3EC7" w:rsidRPr="00995B05">
              <w:rPr>
                <w:rFonts w:ascii="標楷體" w:eastAsia="標楷體" w:hint="eastAsia"/>
                <w:sz w:val="48"/>
                <w:szCs w:val="48"/>
                <w:eastAsianLayout w:id="1239803906" w:combine="1"/>
              </w:rPr>
              <w:t>逾期放款總額</w:t>
            </w:r>
            <w:r w:rsidR="00EC3EC7" w:rsidRPr="00995B05">
              <w:rPr>
                <w:rFonts w:ascii="標楷體" w:eastAsia="標楷體"/>
                <w:sz w:val="48"/>
                <w:szCs w:val="48"/>
                <w:eastAsianLayout w:id="1239803906" w:combine="1"/>
              </w:rPr>
              <w:t>(</w:t>
            </w:r>
            <w:r w:rsidR="00EC3EC7" w:rsidRPr="00995B05">
              <w:rPr>
                <w:rFonts w:ascii="標楷體" w:eastAsia="標楷體" w:hint="eastAsia"/>
                <w:sz w:val="48"/>
                <w:szCs w:val="48"/>
                <w:eastAsianLayout w:id="1239803906" w:combine="1"/>
              </w:rPr>
              <w:t>含催收款項</w:t>
            </w:r>
            <w:r w:rsidR="00EC3EC7" w:rsidRPr="00995B05">
              <w:rPr>
                <w:rFonts w:ascii="標楷體" w:eastAsia="標楷體"/>
                <w:sz w:val="48"/>
                <w:szCs w:val="48"/>
                <w:eastAsianLayout w:id="1239803906" w:combine="1"/>
              </w:rPr>
              <w:t xml:space="preserve">)    </w:t>
            </w:r>
            <w:r w:rsidR="00EC3EC7" w:rsidRPr="00995B05">
              <w:rPr>
                <w:rFonts w:ascii="標楷體" w:eastAsia="標楷體" w:hint="eastAsia"/>
                <w:sz w:val="48"/>
                <w:szCs w:val="48"/>
                <w:eastAsianLayout w:id="1239803906" w:combine="1"/>
              </w:rPr>
              <w:t>放款總額</w:t>
            </w:r>
            <w:r w:rsidR="00EC3EC7" w:rsidRPr="00995B05">
              <w:rPr>
                <w:rFonts w:ascii="標楷體" w:eastAsia="標楷體"/>
                <w:sz w:val="48"/>
                <w:szCs w:val="48"/>
                <w:eastAsianLayout w:id="1239803906" w:combine="1"/>
              </w:rPr>
              <w:t>(</w:t>
            </w:r>
            <w:r w:rsidR="00EC3EC7" w:rsidRPr="00995B05">
              <w:rPr>
                <w:rFonts w:ascii="標楷體" w:eastAsia="標楷體" w:hint="eastAsia"/>
                <w:sz w:val="48"/>
                <w:szCs w:val="48"/>
                <w:eastAsianLayout w:id="1239803906" w:combine="1"/>
              </w:rPr>
              <w:t>含催收款項</w:t>
            </w:r>
            <w:r w:rsidR="00EC3EC7" w:rsidRPr="00995B05">
              <w:rPr>
                <w:rFonts w:ascii="標楷體" w:eastAsia="標楷體"/>
                <w:sz w:val="48"/>
                <w:szCs w:val="48"/>
                <w:eastAsianLayout w:id="1239803906" w:combine="1"/>
              </w:rPr>
              <w:t xml:space="preserve">)    </w:t>
            </w:r>
            <w:r w:rsidR="00EC3EC7" w:rsidRPr="00995B05">
              <w:rPr>
                <w:rFonts w:ascii="標楷體" w:eastAsia="標楷體"/>
                <w:szCs w:val="24"/>
              </w:rPr>
              <w:t>x100</w:t>
            </w:r>
          </w:p>
          <w:p w:rsidR="00EC3EC7" w:rsidRPr="00995B05" w:rsidRDefault="00EC3EC7" w:rsidP="00995B05">
            <w:pPr>
              <w:pStyle w:val="a3"/>
              <w:ind w:firstLineChars="140" w:firstLine="336"/>
              <w:rPr>
                <w:rFonts w:ascii="標楷體" w:eastAsia="標楷體"/>
                <w:szCs w:val="24"/>
              </w:rPr>
            </w:pPr>
            <w:r w:rsidRPr="00995B05">
              <w:rPr>
                <w:rFonts w:ascii="標楷體" w:eastAsia="標楷體" w:hint="eastAsia"/>
                <w:szCs w:val="24"/>
              </w:rPr>
              <w:t>＝△△％。</w:t>
            </w:r>
          </w:p>
          <w:p w:rsidR="00EC3EC7" w:rsidRPr="00995B05" w:rsidRDefault="00EC3EC7" w:rsidP="00995B05">
            <w:pPr>
              <w:spacing w:line="360" w:lineRule="exact"/>
              <w:ind w:leftChars="140" w:left="336" w:firstLineChars="7" w:firstLine="17"/>
              <w:jc w:val="both"/>
              <w:rPr>
                <w:rFonts w:ascii="標楷體" w:eastAsia="標楷體"/>
              </w:rPr>
            </w:pPr>
            <w:r w:rsidRPr="00995B05">
              <w:rPr>
                <w:rFonts w:ascii="標楷體" w:eastAsia="標楷體" w:hint="eastAsia"/>
              </w:rPr>
              <w:t>以逾期放款比率</w:t>
            </w:r>
            <w:r w:rsidRPr="00995B05">
              <w:rPr>
                <w:rFonts w:ascii="標楷體" w:eastAsia="標楷體"/>
              </w:rPr>
              <w:t>5</w:t>
            </w:r>
            <w:r w:rsidRPr="00995B05">
              <w:rPr>
                <w:rFonts w:ascii="標楷體" w:eastAsia="標楷體" w:hint="eastAsia"/>
              </w:rPr>
              <w:t>％給十五分為基準，每減</w:t>
            </w:r>
            <w:r w:rsidRPr="00995B05">
              <w:rPr>
                <w:rFonts w:ascii="標楷體" w:eastAsia="標楷體"/>
              </w:rPr>
              <w:t>0.25</w:t>
            </w:r>
            <w:r w:rsidRPr="00995B05">
              <w:rPr>
                <w:rFonts w:ascii="標楷體" w:eastAsia="標楷體" w:hint="eastAsia"/>
              </w:rPr>
              <w:t>％</w:t>
            </w:r>
            <w:r w:rsidRPr="00995B05">
              <w:rPr>
                <w:rFonts w:ascii="標楷體" w:eastAsia="標楷體"/>
              </w:rPr>
              <w:t>(+)</w:t>
            </w:r>
            <w:r w:rsidRPr="00995B05">
              <w:rPr>
                <w:rFonts w:ascii="標楷體" w:eastAsia="標楷體" w:hint="eastAsia"/>
              </w:rPr>
              <w:t>一分，逾期放款比率在</w:t>
            </w:r>
            <w:r w:rsidRPr="00995B05">
              <w:rPr>
                <w:rFonts w:ascii="標楷體" w:eastAsia="標楷體"/>
              </w:rPr>
              <w:t>5</w:t>
            </w:r>
            <w:r w:rsidRPr="00995B05">
              <w:rPr>
                <w:rFonts w:ascii="標楷體" w:eastAsia="標楷體" w:hint="eastAsia"/>
              </w:rPr>
              <w:t>％以上者，每增</w:t>
            </w:r>
            <w:r w:rsidRPr="00995B05">
              <w:rPr>
                <w:rFonts w:ascii="標楷體" w:eastAsia="標楷體"/>
              </w:rPr>
              <w:t>0.25</w:t>
            </w:r>
            <w:r w:rsidRPr="00995B05">
              <w:rPr>
                <w:rFonts w:ascii="標楷體" w:eastAsia="標楷體" w:hint="eastAsia"/>
              </w:rPr>
              <w:t>％</w:t>
            </w:r>
            <w:r w:rsidRPr="00995B05">
              <w:rPr>
                <w:rFonts w:ascii="標楷體" w:eastAsia="標楷體"/>
              </w:rPr>
              <w:t>(-)</w:t>
            </w:r>
            <w:r w:rsidRPr="00995B05">
              <w:rPr>
                <w:rFonts w:ascii="標楷體" w:eastAsia="標楷體" w:hint="eastAsia"/>
              </w:rPr>
              <w:t>一分</w:t>
            </w:r>
            <w:r w:rsidRPr="00995B05">
              <w:rPr>
                <w:rFonts w:ascii="標楷體" w:eastAsia="標楷體" w:hAnsi="標楷體" w:cs="新細明體" w:hint="eastAsia"/>
                <w:kern w:val="0"/>
              </w:rPr>
              <w:t>，扣至</w:t>
            </w:r>
            <w:r w:rsidRPr="00995B05">
              <w:rPr>
                <w:rFonts w:ascii="標楷體" w:eastAsia="標楷體" w:hint="eastAsia"/>
              </w:rPr>
              <w:t>○</w:t>
            </w:r>
            <w:r w:rsidRPr="00995B05">
              <w:rPr>
                <w:rFonts w:ascii="標楷體" w:eastAsia="標楷體" w:hAnsi="標楷體" w:cs="新細明體" w:hint="eastAsia"/>
                <w:kern w:val="0"/>
              </w:rPr>
              <w:t>分為止</w:t>
            </w:r>
            <w:r w:rsidRPr="00995B05">
              <w:rPr>
                <w:rFonts w:ascii="標楷體" w:eastAsia="標楷體" w:hint="eastAsia"/>
              </w:rPr>
              <w:t>。但逾期放款比率與前一年度相較有減少者，每減</w:t>
            </w:r>
            <w:r w:rsidRPr="00995B05">
              <w:rPr>
                <w:rFonts w:ascii="標楷體" w:eastAsia="標楷體"/>
              </w:rPr>
              <w:t>0.1</w:t>
            </w:r>
            <w:r w:rsidRPr="00995B05">
              <w:rPr>
                <w:rFonts w:ascii="標楷體" w:eastAsia="標楷體" w:hint="eastAsia"/>
              </w:rPr>
              <w:t>％</w:t>
            </w:r>
            <w:r w:rsidRPr="00995B05">
              <w:rPr>
                <w:rFonts w:ascii="標楷體" w:eastAsia="標楷體"/>
              </w:rPr>
              <w:t>(+</w:t>
            </w:r>
            <w:r w:rsidRPr="00995B05">
              <w:rPr>
                <w:rFonts w:ascii="標楷體" w:eastAsia="標楷體" w:hint="eastAsia"/>
              </w:rPr>
              <w:t>)一分。逾期放款總額範圍界定依主管機關所定列報範圍規定辦理。</w:t>
            </w:r>
          </w:p>
          <w:p w:rsidR="00EC3EC7" w:rsidRPr="00995B05" w:rsidRDefault="00EC3EC7" w:rsidP="00995B05">
            <w:pPr>
              <w:spacing w:line="360" w:lineRule="exact"/>
              <w:jc w:val="both"/>
              <w:rPr>
                <w:rFonts w:ascii="標楷體" w:eastAsia="標楷體"/>
              </w:rPr>
            </w:pPr>
            <w:r w:rsidRPr="00995B05">
              <w:rPr>
                <w:rFonts w:ascii="標楷體" w:eastAsia="標楷體"/>
              </w:rPr>
              <w:lastRenderedPageBreak/>
              <w:t>(4)</w:t>
            </w:r>
            <w:r w:rsidRPr="00995B05">
              <w:rPr>
                <w:rFonts w:ascii="標楷體" w:eastAsia="標楷體" w:hint="eastAsia"/>
              </w:rPr>
              <w:t>提撥信用部事業公積比率：</w:t>
            </w:r>
            <w:r w:rsidRPr="00995B05">
              <w:rPr>
                <w:rFonts w:ascii="標楷體" w:eastAsia="標楷體" w:hAnsi="標楷體" w:hint="eastAsia"/>
              </w:rPr>
              <w:t>四十</w:t>
            </w:r>
            <w:r w:rsidRPr="00995B05">
              <w:rPr>
                <w:rFonts w:ascii="標楷體" w:eastAsia="標楷體" w:hint="eastAsia"/>
              </w:rPr>
              <w:t>分</w:t>
            </w:r>
          </w:p>
          <w:p w:rsidR="00EC3EC7" w:rsidRPr="00995B05" w:rsidRDefault="00EC3EC7" w:rsidP="00995B05">
            <w:pPr>
              <w:spacing w:line="360" w:lineRule="exact"/>
              <w:ind w:leftChars="140" w:left="336"/>
              <w:jc w:val="both"/>
              <w:rPr>
                <w:rFonts w:ascii="標楷體" w:eastAsia="標楷體"/>
              </w:rPr>
            </w:pPr>
            <w:r w:rsidRPr="00995B05">
              <w:rPr>
                <w:rFonts w:ascii="標楷體" w:eastAsia="標楷體" w:hint="eastAsia"/>
              </w:rPr>
              <w:t>信用部年度決算後，按規定比率提撥盈餘至信用部事業公積者，給三十分；又資本適足率達</w:t>
            </w:r>
            <w:r w:rsidRPr="00995B05">
              <w:rPr>
                <w:rFonts w:ascii="標楷體" w:eastAsia="標楷體"/>
              </w:rPr>
              <w:t>8</w:t>
            </w:r>
            <w:r w:rsidRPr="00995B05">
              <w:rPr>
                <w:rFonts w:ascii="標楷體" w:eastAsia="標楷體" w:hint="eastAsia"/>
              </w:rPr>
              <w:t>％以上者，</w:t>
            </w:r>
            <w:r w:rsidRPr="00995B05">
              <w:rPr>
                <w:rFonts w:eastAsia="標楷體" w:hint="eastAsia"/>
              </w:rPr>
              <w:t>提撥盈餘每</w:t>
            </w:r>
            <w:r w:rsidRPr="00995B05">
              <w:rPr>
                <w:rFonts w:ascii="標楷體" w:eastAsia="標楷體" w:hint="eastAsia"/>
              </w:rPr>
              <w:t>增</w:t>
            </w:r>
            <w:r w:rsidRPr="00995B05">
              <w:rPr>
                <w:rFonts w:ascii="標楷體" w:eastAsia="標楷體"/>
              </w:rPr>
              <w:t>1</w:t>
            </w:r>
            <w:r w:rsidRPr="00995B05">
              <w:rPr>
                <w:rFonts w:ascii="標楷體" w:eastAsia="標楷體" w:hint="eastAsia"/>
              </w:rPr>
              <w:t>％</w:t>
            </w:r>
            <w:r w:rsidRPr="00995B05">
              <w:rPr>
                <w:rFonts w:ascii="標楷體" w:eastAsia="標楷體"/>
              </w:rPr>
              <w:t>(+)</w:t>
            </w:r>
            <w:r w:rsidRPr="00995B05">
              <w:rPr>
                <w:rFonts w:ascii="標楷體" w:eastAsia="標楷體" w:hint="eastAsia"/>
              </w:rPr>
              <w:t>一分，最高加給十分。提撥比率未達規定標準者，不給分。</w:t>
            </w:r>
          </w:p>
          <w:p w:rsidR="00EC3EC7" w:rsidRPr="00995B05" w:rsidRDefault="00EC3EC7" w:rsidP="00995B05">
            <w:pPr>
              <w:ind w:left="284" w:hanging="284"/>
              <w:jc w:val="both"/>
              <w:rPr>
                <w:rFonts w:ascii="標楷體" w:eastAsia="標楷體"/>
              </w:rPr>
            </w:pPr>
            <w:r w:rsidRPr="00995B05">
              <w:rPr>
                <w:rFonts w:ascii="標楷體" w:eastAsia="標楷體"/>
              </w:rPr>
              <w:t>(5)</w:t>
            </w:r>
            <w:r w:rsidRPr="00995B05">
              <w:rPr>
                <w:rFonts w:ascii="標楷體" w:eastAsia="標楷體" w:hint="eastAsia"/>
              </w:rPr>
              <w:t>備抵呆帳提撥：</w:t>
            </w:r>
            <w:r w:rsidRPr="00995B05">
              <w:rPr>
                <w:rFonts w:ascii="標楷體" w:eastAsia="標楷體" w:hAnsi="標楷體" w:hint="eastAsia"/>
              </w:rPr>
              <w:t>六十</w:t>
            </w:r>
            <w:r w:rsidRPr="00995B05">
              <w:rPr>
                <w:rFonts w:ascii="標楷體" w:eastAsia="標楷體" w:hint="eastAsia"/>
              </w:rPr>
              <w:t>分</w:t>
            </w:r>
          </w:p>
          <w:p w:rsidR="00EC3EC7" w:rsidRPr="00995B05" w:rsidRDefault="00EC3EC7" w:rsidP="00995B05">
            <w:pPr>
              <w:ind w:left="284" w:hanging="2"/>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1</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備抵呆帳提撥：</w:t>
            </w:r>
            <w:r w:rsidRPr="00995B05">
              <w:rPr>
                <w:rFonts w:ascii="標楷體" w:eastAsia="標楷體" w:hAnsi="標楷體" w:hint="eastAsia"/>
              </w:rPr>
              <w:t>五十</w:t>
            </w:r>
            <w:r w:rsidRPr="00995B05">
              <w:rPr>
                <w:rFonts w:ascii="標楷體" w:eastAsia="標楷體" w:hint="eastAsia"/>
              </w:rPr>
              <w:t>分</w:t>
            </w:r>
          </w:p>
          <w:p w:rsidR="00EC3EC7" w:rsidRPr="00995B05" w:rsidRDefault="00EC3EC7" w:rsidP="00995B05">
            <w:pPr>
              <w:pStyle w:val="a3"/>
              <w:ind w:leftChars="280" w:left="672" w:firstLine="1"/>
              <w:rPr>
                <w:rFonts w:ascii="標楷體" w:eastAsia="標楷體"/>
                <w:szCs w:val="24"/>
              </w:rPr>
            </w:pPr>
            <w:r w:rsidRPr="00995B05">
              <w:rPr>
                <w:rFonts w:ascii="標楷體" w:eastAsia="標楷體" w:hint="eastAsia"/>
                <w:szCs w:val="24"/>
              </w:rPr>
              <w:t>備抵呆帳提撥比率</w:t>
            </w:r>
          </w:p>
          <w:p w:rsidR="00EC3EC7" w:rsidRPr="00995B05" w:rsidRDefault="00C56E42" w:rsidP="00995B05">
            <w:pPr>
              <w:pStyle w:val="a3"/>
              <w:ind w:leftChars="339" w:left="814" w:firstLine="1"/>
              <w:rPr>
                <w:rFonts w:ascii="標楷體" w:eastAsia="標楷體"/>
                <w:sz w:val="48"/>
                <w:szCs w:val="48"/>
              </w:rPr>
            </w:pPr>
            <w:r>
              <w:rPr>
                <w:noProof/>
              </w:rPr>
              <mc:AlternateContent>
                <mc:Choice Requires="wps">
                  <w:drawing>
                    <wp:anchor distT="0" distB="0" distL="114300" distR="114300" simplePos="0" relativeHeight="251657216" behindDoc="0" locked="0" layoutInCell="1" allowOverlap="1">
                      <wp:simplePos x="0" y="0"/>
                      <wp:positionH relativeFrom="column">
                        <wp:posOffset>814705</wp:posOffset>
                      </wp:positionH>
                      <wp:positionV relativeFrom="paragraph">
                        <wp:posOffset>201295</wp:posOffset>
                      </wp:positionV>
                      <wp:extent cx="1731645"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4.15pt;margin-top:15.85pt;width:136.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d9tHgIAADs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"/>
                  </w:pict>
                </mc:Fallback>
              </mc:AlternateContent>
            </w:r>
            <w:r w:rsidR="00EC3EC7" w:rsidRPr="00995B05">
              <w:rPr>
                <w:rFonts w:ascii="標楷體" w:eastAsia="標楷體" w:hint="eastAsia"/>
                <w:szCs w:val="24"/>
              </w:rPr>
              <w:t>＝</w:t>
            </w:r>
            <w:r w:rsidR="00EC3EC7" w:rsidRPr="00995B05">
              <w:rPr>
                <w:rFonts w:ascii="標楷體" w:eastAsia="標楷體"/>
                <w:szCs w:val="24"/>
              </w:rPr>
              <w:t xml:space="preserve"> </w:t>
            </w:r>
            <w:r w:rsidR="00EC3EC7" w:rsidRPr="00995B05">
              <w:rPr>
                <w:rFonts w:ascii="標楷體" w:eastAsia="標楷體"/>
                <w:sz w:val="48"/>
                <w:szCs w:val="48"/>
                <w:eastAsianLayout w:id="1239803907" w:combine="1"/>
              </w:rPr>
              <w:t xml:space="preserve">      </w:t>
            </w:r>
            <w:r w:rsidR="00EC3EC7" w:rsidRPr="00995B05">
              <w:rPr>
                <w:rFonts w:ascii="標楷體" w:eastAsia="標楷體" w:hint="eastAsia"/>
                <w:sz w:val="48"/>
                <w:szCs w:val="48"/>
                <w:eastAsianLayout w:id="1239803907" w:combine="1"/>
              </w:rPr>
              <w:t xml:space="preserve"> 實際提存數</w:t>
            </w:r>
            <w:r w:rsidR="00EC3EC7" w:rsidRPr="00995B05">
              <w:rPr>
                <w:rFonts w:ascii="標楷體" w:eastAsia="標楷體"/>
                <w:sz w:val="48"/>
                <w:szCs w:val="48"/>
                <w:eastAsianLayout w:id="1239803907" w:combine="1"/>
              </w:rPr>
              <w:t xml:space="preserve">        </w:t>
            </w:r>
            <w:r w:rsidR="00EC3EC7" w:rsidRPr="00995B05">
              <w:rPr>
                <w:rFonts w:ascii="標楷體" w:eastAsia="標楷體" w:hint="eastAsia"/>
                <w:sz w:val="48"/>
                <w:szCs w:val="48"/>
                <w:eastAsianLayout w:id="1239803907" w:combine="1"/>
              </w:rPr>
              <w:t>備抵呆帳最低提列標準</w:t>
            </w:r>
            <w:r w:rsidR="00EC3EC7" w:rsidRPr="00995B05">
              <w:rPr>
                <w:rFonts w:ascii="標楷體" w:eastAsia="標楷體"/>
                <w:sz w:val="48"/>
                <w:szCs w:val="48"/>
              </w:rPr>
              <w:t xml:space="preserve"> </w:t>
            </w:r>
            <w:r w:rsidR="00EC3EC7" w:rsidRPr="00995B05">
              <w:rPr>
                <w:rFonts w:ascii="標楷體" w:eastAsia="標楷體"/>
                <w:szCs w:val="24"/>
              </w:rPr>
              <w:t xml:space="preserve">x100  </w:t>
            </w:r>
            <w:r w:rsidR="00EC3EC7" w:rsidRPr="00995B05">
              <w:rPr>
                <w:rFonts w:ascii="標楷體" w:eastAsia="標楷體"/>
                <w:szCs w:val="24"/>
                <w:eastAsianLayout w:id="1239803908" w:combine="1"/>
              </w:rPr>
              <w:t xml:space="preserve">      </w:t>
            </w:r>
          </w:p>
          <w:p w:rsidR="00EC3EC7" w:rsidRPr="00995B05" w:rsidRDefault="00EC3EC7" w:rsidP="00995B05">
            <w:pPr>
              <w:pStyle w:val="a3"/>
              <w:ind w:leftChars="339" w:left="814" w:firstLine="1"/>
              <w:rPr>
                <w:rFonts w:ascii="標楷體" w:eastAsia="標楷體"/>
                <w:szCs w:val="24"/>
              </w:rPr>
            </w:pPr>
            <w:r w:rsidRPr="00995B05">
              <w:rPr>
                <w:rFonts w:ascii="標楷體" w:eastAsia="標楷體" w:hint="eastAsia"/>
                <w:szCs w:val="24"/>
              </w:rPr>
              <w:t>＝△△％</w:t>
            </w:r>
          </w:p>
          <w:p w:rsidR="00EC3EC7" w:rsidRPr="00995B05" w:rsidRDefault="00EC3EC7" w:rsidP="00995B05">
            <w:pPr>
              <w:spacing w:line="360" w:lineRule="exact"/>
              <w:ind w:leftChars="221" w:left="530"/>
              <w:jc w:val="both"/>
              <w:rPr>
                <w:rFonts w:ascii="標楷體" w:eastAsia="標楷體"/>
              </w:rPr>
            </w:pPr>
            <w:r w:rsidRPr="00995B05">
              <w:rPr>
                <w:rFonts w:ascii="標楷體" w:eastAsia="標楷體" w:hint="eastAsia"/>
              </w:rPr>
              <w:t>以備抵呆帳提撥比率</w:t>
            </w:r>
            <w:r w:rsidRPr="00995B05">
              <w:rPr>
                <w:rFonts w:ascii="標楷體" w:eastAsia="標楷體"/>
              </w:rPr>
              <w:t>100</w:t>
            </w:r>
            <w:r w:rsidRPr="00995B05">
              <w:rPr>
                <w:rFonts w:ascii="標楷體" w:eastAsia="標楷體" w:hint="eastAsia"/>
              </w:rPr>
              <w:t>％給四十五分為基準，每增</w:t>
            </w:r>
            <w:r w:rsidRPr="00995B05">
              <w:rPr>
                <w:rFonts w:ascii="標楷體" w:eastAsia="標楷體"/>
              </w:rPr>
              <w:t>1</w:t>
            </w:r>
            <w:r w:rsidRPr="00995B05">
              <w:rPr>
                <w:rFonts w:ascii="標楷體" w:eastAsia="標楷體" w:hint="eastAsia"/>
              </w:rPr>
              <w:t>％</w:t>
            </w:r>
            <w:r w:rsidRPr="00995B05">
              <w:rPr>
                <w:rFonts w:ascii="標楷體" w:eastAsia="標楷體"/>
              </w:rPr>
              <w:t>(+)</w:t>
            </w:r>
            <w:r w:rsidRPr="00995B05">
              <w:rPr>
                <w:rFonts w:ascii="標楷體" w:eastAsia="標楷體" w:hint="eastAsia"/>
              </w:rPr>
              <w:t>一分，最高給五十分。備抵呆帳提撥比率未達</w:t>
            </w:r>
            <w:r w:rsidRPr="00995B05">
              <w:rPr>
                <w:rFonts w:ascii="標楷體" w:eastAsia="標楷體"/>
              </w:rPr>
              <w:t>100</w:t>
            </w:r>
            <w:r w:rsidRPr="00995B05">
              <w:rPr>
                <w:rFonts w:ascii="標楷體" w:eastAsia="標楷體" w:hint="eastAsia"/>
              </w:rPr>
              <w:t>％者，按其實際提存與應提存之比率，每減</w:t>
            </w:r>
            <w:r w:rsidRPr="00995B05">
              <w:rPr>
                <w:rFonts w:ascii="標楷體" w:eastAsia="標楷體"/>
              </w:rPr>
              <w:t>2</w:t>
            </w:r>
            <w:r w:rsidRPr="00995B05">
              <w:rPr>
                <w:rFonts w:ascii="標楷體" w:eastAsia="標楷體" w:hint="eastAsia"/>
              </w:rPr>
              <w:t>％</w:t>
            </w:r>
            <w:r w:rsidRPr="00995B05">
              <w:rPr>
                <w:rFonts w:ascii="標楷體" w:eastAsia="標楷體"/>
              </w:rPr>
              <w:t>(-)</w:t>
            </w:r>
            <w:r w:rsidRPr="00995B05">
              <w:rPr>
                <w:rFonts w:ascii="標楷體" w:eastAsia="標楷體" w:hint="eastAsia"/>
              </w:rPr>
              <w:t>一分，扣至○分為止。備抵呆帳最低提列標準依「農會漁會信用部資產評估損失準備提列及逾期放款催收款呆帳處理辦法」有關規定辦理。</w:t>
            </w:r>
          </w:p>
          <w:p w:rsidR="00EC3EC7" w:rsidRPr="00995B05" w:rsidRDefault="00EC3EC7" w:rsidP="00995B05">
            <w:pPr>
              <w:ind w:leftChars="156" w:left="374"/>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2</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放款覆蓋率：</w:t>
            </w:r>
            <w:r w:rsidRPr="00995B05">
              <w:rPr>
                <w:rFonts w:ascii="標楷體" w:eastAsia="標楷體" w:hAnsi="標楷體" w:hint="eastAsia"/>
              </w:rPr>
              <w:t>十</w:t>
            </w:r>
            <w:r w:rsidRPr="00995B05">
              <w:rPr>
                <w:rFonts w:ascii="標楷體" w:eastAsia="標楷體" w:hint="eastAsia"/>
              </w:rPr>
              <w:t>分</w:t>
            </w:r>
          </w:p>
          <w:p w:rsidR="00EC3EC7" w:rsidRPr="00995B05" w:rsidRDefault="00EC3EC7" w:rsidP="00995B05">
            <w:pPr>
              <w:pStyle w:val="a3"/>
              <w:ind w:leftChars="274" w:left="658"/>
              <w:jc w:val="both"/>
              <w:rPr>
                <w:rFonts w:ascii="標楷體" w:eastAsia="標楷體"/>
                <w:szCs w:val="24"/>
              </w:rPr>
            </w:pPr>
            <w:r w:rsidRPr="00995B05">
              <w:rPr>
                <w:rFonts w:ascii="標楷體" w:eastAsia="標楷體" w:hint="eastAsia"/>
                <w:szCs w:val="24"/>
              </w:rPr>
              <w:t>放款覆蓋率</w:t>
            </w:r>
          </w:p>
          <w:p w:rsidR="00EC3EC7" w:rsidRPr="00995B05" w:rsidRDefault="00C56E42" w:rsidP="00995B05">
            <w:pPr>
              <w:pStyle w:val="a3"/>
              <w:ind w:leftChars="339" w:left="814"/>
              <w:jc w:val="both"/>
              <w:rPr>
                <w:rFonts w:ascii="標楷體" w:eastAsia="標楷體"/>
                <w:szCs w:val="24"/>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722630</wp:posOffset>
                      </wp:positionH>
                      <wp:positionV relativeFrom="paragraph">
                        <wp:posOffset>201294</wp:posOffset>
                      </wp:positionV>
                      <wp:extent cx="1811655" cy="0"/>
                      <wp:effectExtent l="0" t="0" r="1714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16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56.9pt;margin-top:15.85pt;width:142.6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s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"/>
                  </w:pict>
                </mc:Fallback>
              </mc:AlternateContent>
            </w:r>
            <w:r w:rsidR="00EC3EC7" w:rsidRPr="00995B05">
              <w:rPr>
                <w:rFonts w:ascii="標楷體" w:eastAsia="標楷體" w:hint="eastAsia"/>
                <w:szCs w:val="24"/>
              </w:rPr>
              <w:t>＝</w:t>
            </w:r>
            <w:r w:rsidR="00EC3EC7" w:rsidRPr="00995B05">
              <w:rPr>
                <w:rFonts w:ascii="標楷體" w:eastAsia="標楷體"/>
                <w:szCs w:val="24"/>
              </w:rPr>
              <w:t xml:space="preserve">  </w:t>
            </w:r>
            <w:r w:rsidR="00EC3EC7" w:rsidRPr="00995B05">
              <w:rPr>
                <w:rFonts w:ascii="標楷體" w:eastAsia="標楷體"/>
                <w:sz w:val="48"/>
                <w:szCs w:val="48"/>
                <w:eastAsianLayout w:id="1239803909" w:combine="1"/>
              </w:rPr>
              <w:t xml:space="preserve"> </w:t>
            </w:r>
            <w:r w:rsidR="00EC3EC7" w:rsidRPr="00995B05">
              <w:rPr>
                <w:rFonts w:ascii="標楷體" w:eastAsia="標楷體" w:hint="eastAsia"/>
                <w:sz w:val="48"/>
                <w:szCs w:val="48"/>
                <w:eastAsianLayout w:id="1239803909" w:combine="1"/>
              </w:rPr>
              <w:t>備抵呆帳實際提存數</w:t>
            </w:r>
            <w:r w:rsidR="00EC3EC7" w:rsidRPr="00995B05">
              <w:rPr>
                <w:rFonts w:ascii="標楷體" w:eastAsia="標楷體"/>
                <w:sz w:val="48"/>
                <w:szCs w:val="48"/>
                <w:eastAsianLayout w:id="1239803909" w:combine="1"/>
              </w:rPr>
              <w:t xml:space="preserve">  </w:t>
            </w:r>
            <w:r w:rsidR="00EC3EC7" w:rsidRPr="00995B05">
              <w:rPr>
                <w:rFonts w:ascii="標楷體" w:eastAsia="標楷體" w:hint="eastAsia"/>
                <w:sz w:val="48"/>
                <w:szCs w:val="48"/>
                <w:eastAsianLayout w:id="1239803909" w:combine="1"/>
              </w:rPr>
              <w:t>放款總額</w:t>
            </w:r>
            <w:r w:rsidR="00EC3EC7" w:rsidRPr="00995B05">
              <w:rPr>
                <w:rFonts w:ascii="標楷體" w:eastAsia="標楷體"/>
                <w:sz w:val="48"/>
                <w:szCs w:val="48"/>
                <w:eastAsianLayout w:id="1239803909" w:combine="1"/>
              </w:rPr>
              <w:t>(</w:t>
            </w:r>
            <w:r w:rsidR="00EC3EC7" w:rsidRPr="00995B05">
              <w:rPr>
                <w:rFonts w:ascii="標楷體" w:eastAsia="標楷體" w:hint="eastAsia"/>
                <w:sz w:val="48"/>
                <w:szCs w:val="48"/>
                <w:eastAsianLayout w:id="1239803909" w:combine="1"/>
              </w:rPr>
              <w:t>含催收款項</w:t>
            </w:r>
            <w:r w:rsidR="00EC3EC7" w:rsidRPr="00995B05">
              <w:rPr>
                <w:rFonts w:ascii="標楷體" w:eastAsia="標楷體"/>
                <w:sz w:val="48"/>
                <w:szCs w:val="48"/>
                <w:eastAsianLayout w:id="1239803909" w:combine="1"/>
              </w:rPr>
              <w:t>)</w:t>
            </w:r>
            <w:r w:rsidR="00EC3EC7" w:rsidRPr="00995B05">
              <w:rPr>
                <w:rFonts w:ascii="標楷體" w:eastAsia="標楷體"/>
                <w:sz w:val="48"/>
                <w:szCs w:val="48"/>
              </w:rPr>
              <w:t xml:space="preserve"> </w:t>
            </w:r>
            <w:r w:rsidR="00EC3EC7" w:rsidRPr="00995B05">
              <w:rPr>
                <w:rFonts w:ascii="標楷體" w:eastAsia="標楷體"/>
                <w:szCs w:val="24"/>
              </w:rPr>
              <w:t xml:space="preserve"> x100</w:t>
            </w:r>
          </w:p>
          <w:p w:rsidR="00EC3EC7" w:rsidRPr="00995B05" w:rsidRDefault="00EC3EC7" w:rsidP="00995B05">
            <w:pPr>
              <w:pStyle w:val="a3"/>
              <w:ind w:leftChars="339" w:left="814"/>
              <w:jc w:val="both"/>
              <w:rPr>
                <w:rFonts w:ascii="標楷體" w:eastAsia="標楷體"/>
                <w:color w:val="FF0000"/>
                <w:szCs w:val="24"/>
              </w:rPr>
            </w:pPr>
            <w:r w:rsidRPr="00995B05">
              <w:rPr>
                <w:rFonts w:ascii="標楷體" w:eastAsia="標楷體" w:hint="eastAsia"/>
                <w:szCs w:val="24"/>
              </w:rPr>
              <w:t>＝△△％</w:t>
            </w:r>
          </w:p>
          <w:p w:rsidR="00EC3EC7" w:rsidRPr="00995B05" w:rsidRDefault="00EC3EC7" w:rsidP="00995B05">
            <w:pPr>
              <w:pStyle w:val="a3"/>
              <w:spacing w:line="360" w:lineRule="exact"/>
              <w:ind w:leftChars="274" w:left="658" w:firstLineChars="6" w:firstLine="14"/>
              <w:jc w:val="both"/>
              <w:rPr>
                <w:rFonts w:ascii="標楷體" w:eastAsia="標楷體"/>
                <w:szCs w:val="24"/>
              </w:rPr>
            </w:pPr>
            <w:r w:rsidRPr="00995B05">
              <w:rPr>
                <w:rFonts w:ascii="標楷體" w:eastAsia="標楷體" w:hint="eastAsia"/>
                <w:szCs w:val="24"/>
              </w:rPr>
              <w:t>以放款覆蓋率</w:t>
            </w:r>
            <w:r w:rsidRPr="00995B05">
              <w:rPr>
                <w:rFonts w:ascii="標楷體" w:eastAsia="標楷體"/>
                <w:szCs w:val="24"/>
              </w:rPr>
              <w:t>1</w:t>
            </w:r>
            <w:r w:rsidRPr="00995B05">
              <w:rPr>
                <w:rFonts w:ascii="標楷體" w:eastAsia="標楷體" w:hint="eastAsia"/>
                <w:szCs w:val="24"/>
              </w:rPr>
              <w:t>％給五分為基準，每增</w:t>
            </w:r>
            <w:r w:rsidRPr="00995B05">
              <w:rPr>
                <w:rFonts w:ascii="標楷體" w:eastAsia="標楷體"/>
                <w:szCs w:val="24"/>
              </w:rPr>
              <w:t>0.2</w:t>
            </w:r>
            <w:r w:rsidRPr="00995B05">
              <w:rPr>
                <w:rFonts w:ascii="標楷體" w:eastAsia="標楷體" w:hint="eastAsia"/>
                <w:szCs w:val="24"/>
              </w:rPr>
              <w:t>％</w:t>
            </w:r>
            <w:r w:rsidRPr="00995B05">
              <w:rPr>
                <w:rFonts w:ascii="標楷體" w:eastAsia="標楷體"/>
                <w:szCs w:val="24"/>
              </w:rPr>
              <w:t>(+)</w:t>
            </w:r>
            <w:r w:rsidRPr="00995B05">
              <w:rPr>
                <w:rFonts w:ascii="標楷體" w:eastAsia="標楷體" w:hint="eastAsia"/>
                <w:szCs w:val="24"/>
              </w:rPr>
              <w:t>一分，最高給十分。放款覆蓋率未達</w:t>
            </w:r>
            <w:r w:rsidRPr="00995B05">
              <w:rPr>
                <w:rFonts w:ascii="標楷體" w:eastAsia="標楷體"/>
                <w:szCs w:val="24"/>
              </w:rPr>
              <w:t>1%</w:t>
            </w:r>
            <w:r w:rsidRPr="00995B05">
              <w:rPr>
                <w:rFonts w:ascii="標楷體" w:eastAsia="標楷體" w:hint="eastAsia"/>
                <w:szCs w:val="24"/>
              </w:rPr>
              <w:t>者，每減</w:t>
            </w:r>
            <w:r w:rsidRPr="00995B05">
              <w:rPr>
                <w:rFonts w:ascii="標楷體" w:eastAsia="標楷體"/>
                <w:szCs w:val="24"/>
              </w:rPr>
              <w:t>0.2%(-)</w:t>
            </w:r>
            <w:r w:rsidRPr="00995B05">
              <w:rPr>
                <w:rFonts w:ascii="標楷體" w:eastAsia="標楷體" w:hint="eastAsia"/>
                <w:szCs w:val="24"/>
              </w:rPr>
              <w:t>一分，扣至</w:t>
            </w:r>
            <w:r w:rsidRPr="00995B05">
              <w:rPr>
                <w:rFonts w:ascii="標楷體" w:eastAsia="標楷體" w:hint="eastAsia"/>
              </w:rPr>
              <w:t>○</w:t>
            </w:r>
            <w:r w:rsidRPr="00995B05">
              <w:rPr>
                <w:rFonts w:ascii="標楷體" w:eastAsia="標楷體" w:hint="eastAsia"/>
                <w:szCs w:val="24"/>
              </w:rPr>
              <w:t>分為止。</w:t>
            </w:r>
          </w:p>
          <w:p w:rsidR="00EC3EC7" w:rsidRPr="00995B05" w:rsidRDefault="00EC3EC7" w:rsidP="00995B05">
            <w:pPr>
              <w:spacing w:line="360" w:lineRule="exact"/>
              <w:ind w:left="284" w:hanging="284"/>
              <w:jc w:val="both"/>
              <w:rPr>
                <w:rFonts w:ascii="標楷體" w:eastAsia="標楷體"/>
              </w:rPr>
            </w:pPr>
            <w:r w:rsidRPr="00995B05">
              <w:rPr>
                <w:rFonts w:ascii="標楷體" w:eastAsia="標楷體"/>
              </w:rPr>
              <w:t>(6)</w:t>
            </w:r>
            <w:r w:rsidRPr="00995B05">
              <w:rPr>
                <w:rFonts w:ascii="標楷體" w:eastAsia="標楷體" w:hint="eastAsia"/>
              </w:rPr>
              <w:t>信用部金融安全維護：</w:t>
            </w:r>
            <w:r w:rsidRPr="00995B05">
              <w:rPr>
                <w:rFonts w:ascii="標楷體" w:eastAsia="標楷體" w:hAnsi="標楷體" w:hint="eastAsia"/>
              </w:rPr>
              <w:t>十</w:t>
            </w:r>
            <w:r w:rsidRPr="00995B05">
              <w:rPr>
                <w:rFonts w:ascii="標楷體" w:eastAsia="標楷體" w:hint="eastAsia"/>
              </w:rPr>
              <w:t>分</w:t>
            </w:r>
          </w:p>
          <w:p w:rsidR="00EC3EC7" w:rsidRPr="00995B05" w:rsidRDefault="00EC3EC7" w:rsidP="00995B05">
            <w:pPr>
              <w:spacing w:line="360" w:lineRule="exact"/>
              <w:ind w:leftChars="150" w:left="60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1</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hint="eastAsia"/>
                <w:szCs w:val="28"/>
              </w:rPr>
              <w:t>信用部及其分部上、下半年度辦理防範犯罪環境評估自行檢測，符合「金融機構防範犯罪環境評估檢測表」所有項目者，給五分。</w:t>
            </w:r>
          </w:p>
          <w:p w:rsidR="00EC3EC7" w:rsidRPr="00995B05" w:rsidRDefault="00EC3EC7" w:rsidP="00995B05">
            <w:pPr>
              <w:spacing w:line="360" w:lineRule="exact"/>
              <w:ind w:leftChars="150" w:left="60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2</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hint="eastAsia"/>
                <w:szCs w:val="28"/>
              </w:rPr>
              <w:t>考</w:t>
            </w:r>
            <w:r w:rsidRPr="00995B05">
              <w:rPr>
                <w:rFonts w:ascii="標楷體" w:eastAsia="標楷體" w:hint="eastAsia"/>
              </w:rPr>
              <w:t>核年度內未發生盜竊、火警及搶劫事件或雖曾發生前開危安事件而予有效制止未有重大損失者及人員傷亡，給五分。</w:t>
            </w:r>
          </w:p>
          <w:p w:rsidR="00EC3EC7" w:rsidRPr="00995B05" w:rsidRDefault="00EC3EC7" w:rsidP="00995B05">
            <w:pPr>
              <w:spacing w:line="360" w:lineRule="exact"/>
              <w:ind w:leftChars="150" w:left="600" w:hangingChars="100" w:hanging="240"/>
              <w:jc w:val="both"/>
              <w:rPr>
                <w:rFonts w:ascii="標楷體" w:eastAsia="標楷體" w:hAnsi="標楷體"/>
                <w:szCs w:val="28"/>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3</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發生盜竊、火警或搶劫事件有重大損失者，每案扣五分至十分。</w:t>
            </w:r>
          </w:p>
          <w:p w:rsidR="00EC3EC7" w:rsidRPr="00995B05" w:rsidRDefault="00EC3EC7" w:rsidP="00995B05">
            <w:pPr>
              <w:spacing w:line="360" w:lineRule="exact"/>
              <w:ind w:left="461" w:rightChars="124" w:right="298" w:hangingChars="192" w:hanging="461"/>
              <w:rPr>
                <w:rFonts w:ascii="標楷體" w:eastAsia="標楷體" w:hAnsi="標楷體" w:cs="新細明體"/>
                <w:kern w:val="0"/>
              </w:rPr>
            </w:pPr>
            <w:r w:rsidRPr="00995B05">
              <w:rPr>
                <w:rFonts w:ascii="標楷體" w:eastAsia="標楷體" w:hAnsi="標楷體" w:cs="新細明體"/>
                <w:kern w:val="0"/>
              </w:rPr>
              <w:t>(7)</w:t>
            </w:r>
            <w:r w:rsidRPr="00995B05">
              <w:rPr>
                <w:rFonts w:ascii="標楷體" w:eastAsia="標楷體" w:hAnsi="標楷體" w:cs="新細明體" w:hint="eastAsia"/>
                <w:kern w:val="0"/>
              </w:rPr>
              <w:t>信用部經營績效評鑑：</w:t>
            </w:r>
            <w:r w:rsidRPr="00995B05">
              <w:rPr>
                <w:rFonts w:ascii="標楷體" w:eastAsia="標楷體" w:hAnsi="標楷體" w:hint="eastAsia"/>
              </w:rPr>
              <w:t>十</w:t>
            </w:r>
            <w:r w:rsidRPr="00995B05">
              <w:rPr>
                <w:rFonts w:ascii="標楷體" w:eastAsia="標楷體" w:hAnsi="標楷體" w:cs="新細明體" w:hint="eastAsia"/>
                <w:kern w:val="0"/>
              </w:rPr>
              <w:t>分</w:t>
            </w:r>
          </w:p>
          <w:p w:rsidR="00EC3EC7" w:rsidRPr="00995B05" w:rsidRDefault="00EC3EC7" w:rsidP="00995B05">
            <w:pPr>
              <w:spacing w:line="360" w:lineRule="exact"/>
              <w:ind w:left="600" w:rightChars="124" w:right="298" w:hangingChars="250" w:hanging="600"/>
              <w:rPr>
                <w:rFonts w:ascii="標楷體" w:eastAsia="標楷體" w:hAnsi="標楷體" w:cs="新細明體"/>
                <w:kern w:val="0"/>
              </w:rPr>
            </w:pPr>
            <w:r w:rsidRPr="00995B05">
              <w:rPr>
                <w:rFonts w:ascii="標楷體" w:eastAsia="標楷體" w:hAnsi="標楷體" w:cs="新細明體"/>
                <w:kern w:val="0"/>
              </w:rPr>
              <w:t xml:space="preserve">   </w:t>
            </w: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1</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cs="新細明體" w:hint="eastAsia"/>
                <w:kern w:val="0"/>
              </w:rPr>
              <w:t>農金獎：經依中央主管機關所定評選規定，由農會選擇報名項目，經完成報名程序且文件完備者，給三分。依其評選結果，入圍加給五分，各獎項得獎再給二分。</w:t>
            </w:r>
            <w:r w:rsidRPr="00995B05">
              <w:rPr>
                <w:rFonts w:ascii="標楷體" w:eastAsia="標楷體" w:hAnsi="標楷體" w:cs="新細明體"/>
                <w:kern w:val="0"/>
              </w:rPr>
              <w:t xml:space="preserve"> </w:t>
            </w:r>
          </w:p>
          <w:p w:rsidR="00EC3EC7" w:rsidRPr="00995B05" w:rsidRDefault="00EC3EC7" w:rsidP="00995B05">
            <w:pPr>
              <w:spacing w:line="360" w:lineRule="exact"/>
              <w:ind w:left="461" w:rightChars="124" w:right="298" w:hangingChars="192" w:hanging="461"/>
              <w:rPr>
                <w:rFonts w:ascii="標楷體" w:eastAsia="標楷體" w:hAnsi="標楷體" w:cs="新細明體"/>
                <w:kern w:val="0"/>
              </w:rPr>
            </w:pPr>
            <w:r w:rsidRPr="00995B05">
              <w:rPr>
                <w:rFonts w:ascii="標楷體" w:eastAsia="標楷體" w:hAnsi="標楷體" w:cs="新細明體"/>
                <w:kern w:val="0"/>
              </w:rPr>
              <w:t xml:space="preserve">   </w:t>
            </w: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2</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cs="新細明體" w:hint="eastAsia"/>
                <w:kern w:val="0"/>
              </w:rPr>
              <w:t>於未辦理農金獎年度，改以網際網路申報為考核項目：</w:t>
            </w:r>
          </w:p>
          <w:p w:rsidR="00EC3EC7" w:rsidRPr="00995B05" w:rsidRDefault="00EC3EC7" w:rsidP="00995B05">
            <w:pPr>
              <w:spacing w:line="360" w:lineRule="exact"/>
              <w:ind w:leftChars="274" w:left="941" w:rightChars="124" w:right="298" w:hangingChars="118" w:hanging="283"/>
              <w:rPr>
                <w:rFonts w:ascii="標楷體" w:eastAsia="標楷體" w:hAnsi="標楷體" w:cs="新細明體"/>
                <w:kern w:val="0"/>
              </w:rPr>
            </w:pPr>
            <w:r w:rsidRPr="00995B05">
              <w:rPr>
                <w:rFonts w:ascii="標楷體" w:eastAsia="標楷體" w:hAnsi="標楷體" w:cs="新細明體"/>
                <w:kern w:val="0"/>
              </w:rPr>
              <w:t>a.</w:t>
            </w:r>
            <w:r w:rsidRPr="00995B05">
              <w:rPr>
                <w:rFonts w:ascii="標楷體" w:eastAsia="標楷體" w:hAnsi="標楷體" w:cs="新細明體" w:hint="eastAsia"/>
                <w:kern w:val="0"/>
              </w:rPr>
              <w:t>申報資料時效性：各月依規定時效內申報者，</w:t>
            </w:r>
            <w:r w:rsidR="002517FE">
              <w:rPr>
                <w:rFonts w:ascii="標楷體" w:eastAsia="標楷體" w:hAnsi="標楷體" w:cs="新細明體" w:hint="eastAsia"/>
                <w:kern w:val="0"/>
              </w:rPr>
              <w:t>給</w:t>
            </w:r>
            <w:r w:rsidRPr="00995B05">
              <w:rPr>
                <w:rFonts w:ascii="標楷體" w:eastAsia="標楷體" w:hAnsi="標楷體" w:cs="新細明體" w:hint="eastAsia"/>
                <w:kern w:val="0"/>
              </w:rPr>
              <w:t>五分。逾期申報者，每逾</w:t>
            </w:r>
            <w:r w:rsidRPr="00995B05">
              <w:rPr>
                <w:rFonts w:ascii="標楷體" w:eastAsia="標楷體" w:hAnsi="標楷體" w:cs="新細明體"/>
                <w:kern w:val="0"/>
              </w:rPr>
              <w:t>1</w:t>
            </w:r>
            <w:r w:rsidRPr="00995B05">
              <w:rPr>
                <w:rFonts w:ascii="標楷體" w:eastAsia="標楷體" w:hAnsi="標楷體" w:cs="新細明體" w:hint="eastAsia"/>
                <w:kern w:val="0"/>
              </w:rPr>
              <w:t>次扣○‧五分，扣至○分為止。</w:t>
            </w:r>
          </w:p>
          <w:p w:rsidR="00EC3EC7" w:rsidRPr="00995B05" w:rsidRDefault="00EC3EC7" w:rsidP="00995B05">
            <w:pPr>
              <w:spacing w:line="360" w:lineRule="exact"/>
              <w:ind w:leftChars="274" w:left="941" w:rightChars="124" w:right="298" w:hangingChars="118" w:hanging="283"/>
              <w:rPr>
                <w:rFonts w:ascii="標楷體" w:eastAsia="標楷體" w:hAnsi="標楷體" w:cs="新細明體"/>
                <w:kern w:val="0"/>
              </w:rPr>
            </w:pPr>
            <w:r w:rsidRPr="00995B05">
              <w:rPr>
                <w:rFonts w:ascii="標楷體" w:eastAsia="標楷體" w:hAnsi="標楷體" w:cs="新細明體"/>
                <w:kern w:val="0"/>
              </w:rPr>
              <w:t>b.</w:t>
            </w:r>
            <w:r w:rsidRPr="00995B05">
              <w:rPr>
                <w:rFonts w:ascii="標楷體" w:eastAsia="標楷體" w:hAnsi="標楷體" w:cs="新細明體" w:hint="eastAsia"/>
                <w:kern w:val="0"/>
              </w:rPr>
              <w:t>申報資料正確性：各月申報資料正確給五分，申報內容有誤，經農業金庫通知改正者，每次扣○‧五分，扣至○分為止。</w:t>
            </w:r>
          </w:p>
          <w:p w:rsidR="00EC3EC7" w:rsidRPr="00995B05" w:rsidRDefault="00EC3EC7" w:rsidP="00995B05">
            <w:pPr>
              <w:spacing w:line="360" w:lineRule="exact"/>
              <w:ind w:leftChars="156" w:left="614" w:rightChars="124" w:right="298" w:hangingChars="100" w:hanging="240"/>
              <w:rPr>
                <w:rFonts w:ascii="標楷體" w:eastAsia="標楷體" w:hAnsi="標楷體" w:cs="新細明體"/>
                <w:kern w:val="0"/>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3</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cs="新細明體" w:hint="eastAsia"/>
                <w:kern w:val="0"/>
              </w:rPr>
              <w:t>除農金獎、網際網路申報考核外，另獲得其他經中央主管機關認可之獎項，每項七分。</w:t>
            </w:r>
          </w:p>
          <w:p w:rsidR="00EC3EC7" w:rsidRPr="00995B05" w:rsidRDefault="00EC3EC7" w:rsidP="00995B05">
            <w:pPr>
              <w:spacing w:line="360" w:lineRule="exact"/>
              <w:ind w:leftChars="-1" w:left="-2" w:firstLineChars="156" w:firstLine="374"/>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4</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cs="新細明體" w:hint="eastAsia"/>
                <w:kern w:val="0"/>
              </w:rPr>
              <w:t>本項最高以十分為限。</w:t>
            </w:r>
          </w:p>
          <w:p w:rsidR="00EC3EC7" w:rsidRPr="00995B05" w:rsidRDefault="00EC3EC7" w:rsidP="00995B05">
            <w:pPr>
              <w:spacing w:line="360" w:lineRule="exact"/>
              <w:ind w:left="461" w:rightChars="124" w:right="298" w:hangingChars="192" w:hanging="461"/>
              <w:jc w:val="both"/>
              <w:rPr>
                <w:rFonts w:ascii="標楷體" w:eastAsia="標楷體"/>
              </w:rPr>
            </w:pPr>
            <w:r w:rsidRPr="00995B05">
              <w:rPr>
                <w:rFonts w:ascii="標楷體" w:eastAsia="標楷體" w:hAnsi="標楷體" w:cs="新細明體"/>
                <w:kern w:val="0"/>
              </w:rPr>
              <w:t>(8)</w:t>
            </w:r>
            <w:r w:rsidRPr="00995B05">
              <w:rPr>
                <w:rFonts w:ascii="標楷體" w:eastAsia="標楷體" w:hint="eastAsia"/>
              </w:rPr>
              <w:t>有下列情事之一者，依規定扣分：</w:t>
            </w:r>
          </w:p>
          <w:p w:rsidR="00EC3EC7" w:rsidRPr="00995B05" w:rsidRDefault="00EC3EC7" w:rsidP="00995B05">
            <w:pPr>
              <w:spacing w:line="360" w:lineRule="exact"/>
              <w:ind w:leftChars="150" w:left="60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1</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信用部違反規定經主管機關處分且有裁處書者，每案扣二十分，最高扣一百分。</w:t>
            </w:r>
          </w:p>
          <w:p w:rsidR="00EC3EC7" w:rsidRPr="00995B05" w:rsidRDefault="00EC3EC7" w:rsidP="00995B05">
            <w:pPr>
              <w:spacing w:line="360" w:lineRule="exact"/>
              <w:ind w:leftChars="150" w:left="60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2</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存放比率超過中央主管機關所定基準者，每增</w:t>
            </w:r>
            <w:r w:rsidRPr="00995B05">
              <w:rPr>
                <w:rFonts w:ascii="標楷體" w:eastAsia="標楷體"/>
              </w:rPr>
              <w:t>1</w:t>
            </w:r>
            <w:r w:rsidRPr="00995B05">
              <w:rPr>
                <w:rFonts w:ascii="標楷體" w:eastAsia="標楷體" w:hint="eastAsia"/>
              </w:rPr>
              <w:t>％</w:t>
            </w:r>
            <w:r w:rsidRPr="00995B05">
              <w:rPr>
                <w:rFonts w:ascii="標楷體" w:eastAsia="標楷體"/>
              </w:rPr>
              <w:t>(-)</w:t>
            </w:r>
            <w:r w:rsidRPr="00995B05">
              <w:rPr>
                <w:rFonts w:ascii="標楷體" w:eastAsia="標楷體" w:hint="eastAsia"/>
              </w:rPr>
              <w:t>五分。</w:t>
            </w:r>
          </w:p>
          <w:p w:rsidR="00EC3EC7" w:rsidRPr="00995B05" w:rsidRDefault="00EC3EC7" w:rsidP="00995B05">
            <w:pPr>
              <w:spacing w:line="360" w:lineRule="exact"/>
              <w:ind w:leftChars="150" w:left="60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3</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備抵呆帳提撥比率低於10％，每減</w:t>
            </w:r>
            <w:r w:rsidRPr="00995B05">
              <w:rPr>
                <w:rFonts w:ascii="標楷體" w:eastAsia="標楷體"/>
              </w:rPr>
              <w:t>1</w:t>
            </w:r>
            <w:r w:rsidRPr="00995B05">
              <w:rPr>
                <w:rFonts w:ascii="標楷體" w:eastAsia="標楷體" w:hint="eastAsia"/>
              </w:rPr>
              <w:t>％</w:t>
            </w:r>
            <w:r w:rsidRPr="00995B05">
              <w:rPr>
                <w:rFonts w:ascii="標楷體" w:eastAsia="標楷體"/>
              </w:rPr>
              <w:t>(-)</w:t>
            </w:r>
            <w:r w:rsidRPr="00995B05">
              <w:rPr>
                <w:rFonts w:ascii="標楷體" w:eastAsia="標楷體" w:hint="eastAsia"/>
              </w:rPr>
              <w:t>五分。但經中央主管機關核准展期者，不在此限；備抵呆帳未於限期內提足者，每案扣三十分，最高扣一百分。</w:t>
            </w:r>
          </w:p>
          <w:p w:rsidR="00EC3EC7" w:rsidRPr="00995B05" w:rsidRDefault="00EC3EC7" w:rsidP="00995B05">
            <w:pPr>
              <w:spacing w:line="360" w:lineRule="exact"/>
              <w:ind w:leftChars="150" w:left="60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4</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對選聘任人員貸款逾期未依規定訴追，每案扣二十分。</w:t>
            </w:r>
          </w:p>
          <w:p w:rsidR="00EC3EC7" w:rsidRPr="00995B05" w:rsidRDefault="00EC3EC7" w:rsidP="00995B05">
            <w:pPr>
              <w:spacing w:line="360" w:lineRule="exact"/>
              <w:ind w:leftChars="150" w:left="60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5</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辦理專案農貸之缺失事項，經主管機關糾正或依法處分者，每項最多扣十分，最高扣五十分。</w:t>
            </w:r>
          </w:p>
          <w:p w:rsidR="00EC3EC7" w:rsidRPr="00995B05" w:rsidRDefault="00EC3EC7" w:rsidP="00995B05">
            <w:pPr>
              <w:spacing w:line="360" w:lineRule="exact"/>
              <w:ind w:leftChars="150" w:left="600" w:hangingChars="100" w:hanging="240"/>
              <w:jc w:val="both"/>
              <w:rPr>
                <w:rFonts w:ascii="標楷體" w:eastAsia="標楷體"/>
              </w:rPr>
            </w:pPr>
            <w:r w:rsidRPr="00995B05">
              <w:rPr>
                <w:rFonts w:ascii="標楷體" w:eastAsia="標楷體"/>
              </w:rPr>
              <w:lastRenderedPageBreak/>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6</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經主管機關限期改善事項逾期未改善、應提報事項逾期或未據實提報者，每項最多扣五分，最高扣二十分。</w:t>
            </w:r>
          </w:p>
          <w:p w:rsidR="00EC3EC7" w:rsidRPr="00995B05" w:rsidRDefault="00EC3EC7" w:rsidP="00995B05">
            <w:pPr>
              <w:spacing w:line="360" w:lineRule="exact"/>
              <w:ind w:leftChars="150" w:left="600" w:hangingChars="100" w:hanging="240"/>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7</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金融檢查列有提高放款鑑估值並於核貸後發生逾期延滯情形，或擔保品鑑價違反其相關法令規定，每項最多扣五分，最高扣二十分。</w:t>
            </w:r>
          </w:p>
          <w:p w:rsidR="00EC3EC7" w:rsidRDefault="00EC3EC7" w:rsidP="00995B05">
            <w:pPr>
              <w:spacing w:line="360" w:lineRule="exact"/>
              <w:ind w:leftChars="150" w:left="60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8</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hint="eastAsia"/>
              </w:rPr>
              <w:t>金融檢查列有分散借款集中使用之情事，</w:t>
            </w:r>
            <w:r w:rsidRPr="00995B05">
              <w:rPr>
                <w:rFonts w:ascii="標楷體" w:eastAsia="標楷體" w:hint="eastAsia"/>
              </w:rPr>
              <w:t>每項最多扣五</w:t>
            </w:r>
            <w:bookmarkStart w:id="0" w:name="_GoBack"/>
            <w:bookmarkEnd w:id="0"/>
            <w:r w:rsidRPr="00995B05">
              <w:rPr>
                <w:rFonts w:ascii="標楷體" w:eastAsia="標楷體" w:hint="eastAsia"/>
              </w:rPr>
              <w:t>分，最高扣二十分。</w:t>
            </w:r>
          </w:p>
          <w:p w:rsidR="00EC3EC7" w:rsidRPr="00E82004" w:rsidRDefault="00EC3EC7" w:rsidP="00995B05">
            <w:pPr>
              <w:spacing w:line="360" w:lineRule="exact"/>
              <w:ind w:leftChars="150" w:left="600" w:hangingChars="100" w:hanging="240"/>
              <w:jc w:val="both"/>
              <w:rPr>
                <w:color w:val="000000"/>
              </w:rPr>
            </w:pPr>
            <w:r w:rsidRPr="00995B05">
              <w:rPr>
                <w:rFonts w:ascii="標楷體" w:eastAsia="標楷體" w:hAnsi="標楷體"/>
              </w:rPr>
              <w:fldChar w:fldCharType="begin"/>
            </w:r>
            <w:r w:rsidRPr="00995B05">
              <w:rPr>
                <w:rFonts w:ascii="標楷體" w:eastAsia="標楷體" w:hAnsi="標楷體"/>
              </w:rPr>
              <w:instrText xml:space="preserve"> eq \o\ac(</w:instrText>
            </w:r>
            <w:r w:rsidRPr="00995B05">
              <w:rPr>
                <w:rFonts w:ascii="標楷體" w:eastAsia="標楷體" w:hAnsi="標楷體" w:hint="eastAsia"/>
              </w:rPr>
              <w:instrText>○</w:instrText>
            </w:r>
            <w:r w:rsidRPr="00995B05">
              <w:rPr>
                <w:rFonts w:ascii="標楷體" w:eastAsia="標楷體" w:hAnsi="標楷體"/>
              </w:rPr>
              <w:instrText>,</w:instrText>
            </w:r>
            <w:r w:rsidRPr="00995B05">
              <w:rPr>
                <w:rFonts w:ascii="標楷體" w:eastAsia="標楷體" w:hAnsi="標楷體"/>
                <w:position w:val="3"/>
                <w:sz w:val="16"/>
              </w:rPr>
              <w:instrText>9</w:instrText>
            </w:r>
            <w:r w:rsidRPr="00995B05">
              <w:rPr>
                <w:rFonts w:ascii="標楷體" w:eastAsia="標楷體" w:hAnsi="標楷體"/>
              </w:rPr>
              <w:instrText>)</w:instrText>
            </w:r>
            <w:r w:rsidRPr="00995B05">
              <w:rPr>
                <w:rFonts w:ascii="標楷體" w:eastAsia="標楷體" w:hAnsi="標楷體"/>
              </w:rPr>
              <w:fldChar w:fldCharType="end"/>
            </w:r>
            <w:r w:rsidRPr="00995B05">
              <w:rPr>
                <w:rFonts w:ascii="標楷體" w:eastAsia="標楷體" w:hAnsi="標楷體" w:hint="eastAsia"/>
              </w:rPr>
              <w:t>其他</w:t>
            </w:r>
            <w:r w:rsidRPr="00995B05">
              <w:rPr>
                <w:rFonts w:ascii="標楷體" w:eastAsia="標楷體" w:hint="eastAsia"/>
              </w:rPr>
              <w:t>缺失事項，經檢查單位或主管機關糾正者，每項最多扣五分，最高扣二十分。</w:t>
            </w:r>
          </w:p>
        </w:tc>
        <w:tc>
          <w:tcPr>
            <w:tcW w:w="960" w:type="dxa"/>
          </w:tcPr>
          <w:p w:rsidR="00EC3EC7" w:rsidRPr="002F56F2" w:rsidRDefault="00EC3EC7" w:rsidP="009D2BE3">
            <w:pPr>
              <w:rPr>
                <w:rFonts w:ascii="標楷體" w:eastAsia="標楷體"/>
              </w:rPr>
            </w:pPr>
          </w:p>
        </w:tc>
        <w:tc>
          <w:tcPr>
            <w:tcW w:w="960" w:type="dxa"/>
          </w:tcPr>
          <w:p w:rsidR="00EC3EC7" w:rsidRPr="001518DE" w:rsidRDefault="00EC3EC7" w:rsidP="009D2BE3">
            <w:pPr>
              <w:rPr>
                <w:rFonts w:ascii="標楷體" w:eastAsia="標楷體"/>
              </w:rPr>
            </w:pPr>
          </w:p>
        </w:tc>
        <w:tc>
          <w:tcPr>
            <w:tcW w:w="960" w:type="dxa"/>
          </w:tcPr>
          <w:p w:rsidR="00EC3EC7" w:rsidRPr="001518DE" w:rsidRDefault="00EC3EC7" w:rsidP="009D2BE3">
            <w:pPr>
              <w:rPr>
                <w:rFonts w:ascii="標楷體" w:eastAsia="標楷體"/>
              </w:rPr>
            </w:pPr>
          </w:p>
        </w:tc>
        <w:tc>
          <w:tcPr>
            <w:tcW w:w="6240" w:type="dxa"/>
          </w:tcPr>
          <w:p w:rsidR="00EC3EC7" w:rsidRPr="001518DE" w:rsidRDefault="00EC3EC7" w:rsidP="009D2BE3"/>
        </w:tc>
      </w:tr>
      <w:tr w:rsidR="00EC3EC7" w:rsidRPr="001518DE" w:rsidTr="009D2BE3">
        <w:tc>
          <w:tcPr>
            <w:tcW w:w="333" w:type="dxa"/>
          </w:tcPr>
          <w:p w:rsidR="00EC3EC7" w:rsidRPr="002F56F2" w:rsidRDefault="00EC3EC7" w:rsidP="00995B05">
            <w:pPr>
              <w:rPr>
                <w:rFonts w:ascii="標楷體" w:eastAsia="標楷體"/>
              </w:rPr>
            </w:pPr>
            <w:r w:rsidRPr="002F56F2">
              <w:rPr>
                <w:rFonts w:ascii="標楷體" w:eastAsia="標楷體" w:hint="eastAsia"/>
              </w:rPr>
              <w:lastRenderedPageBreak/>
              <w:t>財</w:t>
            </w:r>
          </w:p>
          <w:p w:rsidR="00EC3EC7" w:rsidRPr="002F56F2" w:rsidRDefault="00EC3EC7" w:rsidP="009D2BE3">
            <w:pPr>
              <w:rPr>
                <w:rFonts w:ascii="標楷體" w:eastAsia="標楷體"/>
              </w:rPr>
            </w:pPr>
            <w:r w:rsidRPr="002F56F2">
              <w:rPr>
                <w:rFonts w:ascii="標楷體" w:eastAsia="標楷體" w:hint="eastAsia"/>
              </w:rPr>
              <w:t>務</w:t>
            </w:r>
          </w:p>
          <w:p w:rsidR="00EC3EC7" w:rsidRPr="002F56F2" w:rsidRDefault="00EC3EC7" w:rsidP="009D2BE3">
            <w:pPr>
              <w:rPr>
                <w:rFonts w:ascii="標楷體" w:eastAsia="標楷體"/>
              </w:rPr>
            </w:pPr>
            <w:r w:rsidRPr="002F56F2">
              <w:rPr>
                <w:rFonts w:ascii="標楷體" w:eastAsia="標楷體" w:hint="eastAsia"/>
              </w:rPr>
              <w:t>︵</w:t>
            </w:r>
            <w:r>
              <w:rPr>
                <w:rFonts w:ascii="標楷體" w:eastAsia="標楷體" w:hint="eastAsia"/>
              </w:rPr>
              <w:t>一八</w:t>
            </w:r>
            <w:r w:rsidRPr="002F56F2">
              <w:rPr>
                <w:rFonts w:ascii="標楷體" w:eastAsia="標楷體" w:hint="eastAsia"/>
              </w:rPr>
              <w:t>○︶</w:t>
            </w:r>
          </w:p>
        </w:tc>
        <w:tc>
          <w:tcPr>
            <w:tcW w:w="295" w:type="dxa"/>
            <w:tcBorders>
              <w:top w:val="single" w:sz="4" w:space="0" w:color="auto"/>
            </w:tcBorders>
          </w:tcPr>
          <w:p w:rsidR="00EC3EC7" w:rsidRPr="002F56F2" w:rsidRDefault="00EC3EC7" w:rsidP="009D2BE3">
            <w:pPr>
              <w:ind w:right="113"/>
              <w:jc w:val="both"/>
              <w:rPr>
                <w:rFonts w:ascii="標楷體" w:eastAsia="標楷體"/>
              </w:rPr>
            </w:pPr>
            <w:r w:rsidRPr="002F56F2">
              <w:rPr>
                <w:rFonts w:ascii="標楷體" w:eastAsia="標楷體" w:hint="eastAsia"/>
              </w:rPr>
              <w:t>財務處理及盈虧</w:t>
            </w:r>
          </w:p>
        </w:tc>
        <w:tc>
          <w:tcPr>
            <w:tcW w:w="840" w:type="dxa"/>
          </w:tcPr>
          <w:p w:rsidR="00EC3EC7" w:rsidRPr="00E82004" w:rsidRDefault="00EC3EC7" w:rsidP="003D3C07">
            <w:pPr>
              <w:rPr>
                <w:rFonts w:ascii="標楷體" w:eastAsia="標楷體"/>
              </w:rPr>
            </w:pPr>
            <w:r>
              <w:rPr>
                <w:rFonts w:ascii="標楷體" w:eastAsia="標楷體" w:hint="eastAsia"/>
              </w:rPr>
              <w:t>一八</w:t>
            </w:r>
            <w:r w:rsidRPr="00E82004">
              <w:rPr>
                <w:rFonts w:ascii="標楷體" w:eastAsia="標楷體" w:hint="eastAsia"/>
              </w:rPr>
              <w:t>○</w:t>
            </w:r>
          </w:p>
        </w:tc>
        <w:tc>
          <w:tcPr>
            <w:tcW w:w="10920" w:type="dxa"/>
          </w:tcPr>
          <w:p w:rsidR="00EC3EC7" w:rsidRPr="00995B05" w:rsidRDefault="00EC3EC7" w:rsidP="00995B05">
            <w:pPr>
              <w:adjustRightInd w:val="0"/>
              <w:snapToGrid w:val="0"/>
              <w:jc w:val="both"/>
              <w:rPr>
                <w:rFonts w:ascii="標楷體" w:eastAsia="標楷體"/>
              </w:rPr>
            </w:pPr>
            <w:r w:rsidRPr="00995B05">
              <w:rPr>
                <w:rFonts w:ascii="標楷體" w:eastAsia="標楷體"/>
              </w:rPr>
              <w:t>(1)</w:t>
            </w:r>
            <w:r w:rsidRPr="00995B05">
              <w:rPr>
                <w:rFonts w:ascii="標楷體" w:eastAsia="標楷體" w:hint="eastAsia"/>
              </w:rPr>
              <w:t>財務處理：</w:t>
            </w:r>
            <w:r w:rsidRPr="00995B05">
              <w:rPr>
                <w:rFonts w:ascii="標楷體" w:eastAsia="標楷體" w:hAnsi="標楷體" w:hint="eastAsia"/>
              </w:rPr>
              <w:t>七十</w:t>
            </w:r>
            <w:r w:rsidRPr="00995B05">
              <w:rPr>
                <w:rFonts w:ascii="標楷體" w:eastAsia="標楷體" w:hint="eastAsia"/>
              </w:rPr>
              <w:t>分</w:t>
            </w:r>
          </w:p>
          <w:p w:rsidR="00EC3EC7" w:rsidRPr="00995B05" w:rsidRDefault="00EC3EC7" w:rsidP="00995B05">
            <w:pPr>
              <w:adjustRightInd w:val="0"/>
              <w:snapToGrid w:val="0"/>
              <w:ind w:leftChars="162" w:left="389"/>
              <w:jc w:val="both"/>
              <w:rPr>
                <w:rFonts w:ascii="標楷體" w:eastAsia="標楷體"/>
              </w:rPr>
            </w:pPr>
            <w:r w:rsidRPr="00995B05">
              <w:rPr>
                <w:rFonts w:ascii="標楷體" w:eastAsia="標楷體" w:hint="eastAsia"/>
              </w:rPr>
              <w:t>當年度各項財務處理依</w:t>
            </w:r>
            <w:r w:rsidRPr="00995B05">
              <w:rPr>
                <w:rFonts w:eastAsia="標楷體" w:hint="eastAsia"/>
              </w:rPr>
              <w:t>農會法、農業金融法、</w:t>
            </w:r>
            <w:r w:rsidRPr="00995B05">
              <w:rPr>
                <w:rFonts w:ascii="標楷體" w:eastAsia="標楷體" w:hint="eastAsia"/>
              </w:rPr>
              <w:t>農會財務處理辦法及農會人事管理辦法等規定辦理者，給七十分。有下列情事之一者，依規定扣分：</w:t>
            </w:r>
          </w:p>
          <w:p w:rsidR="00EC3EC7" w:rsidRPr="00995B05" w:rsidRDefault="00EC3EC7" w:rsidP="00995B05">
            <w:pPr>
              <w:adjustRightInd w:val="0"/>
              <w:snapToGrid w:val="0"/>
              <w:ind w:leftChars="100" w:left="48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1</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會計報告、會計科目、會計簿籍、會計憑證及會計處理程序未依規定辦理，每</w:t>
            </w:r>
            <w:r w:rsidRPr="00995B05">
              <w:rPr>
                <w:rFonts w:eastAsia="標楷體" w:hint="eastAsia"/>
              </w:rPr>
              <w:t>案</w:t>
            </w:r>
            <w:r w:rsidRPr="00995B05">
              <w:rPr>
                <w:rFonts w:ascii="標楷體" w:eastAsia="標楷體" w:hint="eastAsia"/>
              </w:rPr>
              <w:t>扣十分。</w:t>
            </w:r>
          </w:p>
          <w:p w:rsidR="00EC3EC7" w:rsidRPr="00995B05" w:rsidRDefault="00EC3EC7" w:rsidP="00995B05">
            <w:pPr>
              <w:adjustRightInd w:val="0"/>
              <w:snapToGrid w:val="0"/>
              <w:ind w:leftChars="100" w:left="48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2</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hint="eastAsia"/>
              </w:rPr>
              <w:t>總分類帳及明細分類帳未依規定編列，每案扣十分。</w:t>
            </w:r>
          </w:p>
          <w:p w:rsidR="00EC3EC7" w:rsidRPr="00995B05" w:rsidRDefault="00EC3EC7" w:rsidP="00995B05">
            <w:pPr>
              <w:adjustRightInd w:val="0"/>
              <w:snapToGrid w:val="0"/>
              <w:ind w:leftChars="100" w:left="48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3</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年度事業計畫、事業報告及預算、決算，未依規定期限及程序完成審議，扣十分。</w:t>
            </w:r>
          </w:p>
          <w:p w:rsidR="00EC3EC7" w:rsidRPr="00995B05" w:rsidRDefault="00EC3EC7" w:rsidP="00995B05">
            <w:pPr>
              <w:adjustRightInd w:val="0"/>
              <w:snapToGrid w:val="0"/>
              <w:ind w:leftChars="100" w:left="48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4</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hint="eastAsia"/>
              </w:rPr>
              <w:t>選、聘任人員出國旅費，未依農會財務處理辦法第三十五條之一規定辦理，每案扣十分。</w:t>
            </w:r>
          </w:p>
          <w:p w:rsidR="00EC3EC7" w:rsidRPr="00995B05" w:rsidRDefault="00EC3EC7" w:rsidP="00995B05">
            <w:pPr>
              <w:adjustRightInd w:val="0"/>
              <w:snapToGrid w:val="0"/>
              <w:ind w:leftChars="100" w:left="480" w:hangingChars="100" w:hanging="240"/>
              <w:jc w:val="both"/>
              <w:rPr>
                <w:rFonts w:ascii="華康楷書體W5外字集" w:eastAsia="標楷體"/>
              </w:rPr>
            </w:pPr>
            <w:r w:rsidRPr="00995B05">
              <w:rPr>
                <w:rFonts w:ascii="華康楷書體W5外字集" w:eastAsia="標楷體"/>
              </w:rPr>
              <w:fldChar w:fldCharType="begin"/>
            </w:r>
            <w:r w:rsidRPr="00995B05">
              <w:rPr>
                <w:rFonts w:ascii="華康楷書體W5外字集" w:eastAsia="標楷體"/>
              </w:rPr>
              <w:instrText xml:space="preserve"> eq \o\ac(</w:instrText>
            </w:r>
            <w:r w:rsidRPr="00995B05">
              <w:rPr>
                <w:rFonts w:ascii="華康楷書體W5外字集" w:eastAsia="標楷體" w:hint="eastAsia"/>
              </w:rPr>
              <w:instrText>○</w:instrText>
            </w:r>
            <w:r w:rsidRPr="00995B05">
              <w:rPr>
                <w:rFonts w:ascii="華康楷書體W5外字集" w:eastAsia="標楷體"/>
              </w:rPr>
              <w:instrText>,</w:instrText>
            </w:r>
            <w:r w:rsidRPr="00995B05">
              <w:rPr>
                <w:rFonts w:eastAsia="標楷體"/>
                <w:position w:val="3"/>
                <w:sz w:val="16"/>
              </w:rPr>
              <w:instrText>5</w:instrText>
            </w:r>
            <w:r w:rsidRPr="00995B05">
              <w:rPr>
                <w:rFonts w:ascii="華康楷書體W5外字集" w:eastAsia="標楷體"/>
              </w:rPr>
              <w:instrText>)</w:instrText>
            </w:r>
            <w:r w:rsidRPr="00995B05">
              <w:rPr>
                <w:rFonts w:ascii="華康楷書體W5外字集" w:eastAsia="標楷體"/>
              </w:rPr>
              <w:fldChar w:fldCharType="end"/>
            </w:r>
            <w:r w:rsidRPr="00995B05">
              <w:rPr>
                <w:rFonts w:ascii="華康楷書體W5外字集" w:eastAsia="標楷體" w:hint="eastAsia"/>
              </w:rPr>
              <w:t>違反農會財務處理辦法第三十七條規定，各事業單位預算未分別獨立，相互流用，每案扣十分。</w:t>
            </w:r>
          </w:p>
          <w:p w:rsidR="00EC3EC7" w:rsidRPr="00995B05" w:rsidRDefault="00EC3EC7" w:rsidP="00995B05">
            <w:pPr>
              <w:adjustRightInd w:val="0"/>
              <w:snapToGrid w:val="0"/>
              <w:ind w:leftChars="100" w:left="480" w:hangingChars="100" w:hanging="240"/>
              <w:jc w:val="both"/>
              <w:rPr>
                <w:rFonts w:ascii="標楷體" w:eastAsia="標楷體"/>
                <w:color w:val="FFFFFF"/>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6</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各類</w:t>
            </w:r>
            <w:r w:rsidRPr="00995B05">
              <w:rPr>
                <w:rFonts w:ascii="標楷體" w:eastAsia="標楷體" w:hAnsi="標楷體" w:hint="eastAsia"/>
              </w:rPr>
              <w:t>決算分別與預算比較，其差異達</w:t>
            </w:r>
            <w:r w:rsidRPr="00995B05">
              <w:rPr>
                <w:rFonts w:ascii="標楷體" w:eastAsia="標楷體" w:hAnsi="標楷體"/>
              </w:rPr>
              <w:t>10%</w:t>
            </w:r>
            <w:r w:rsidRPr="00995B05">
              <w:rPr>
                <w:rFonts w:ascii="標楷體" w:eastAsia="標楷體" w:hAnsi="標楷體" w:hint="eastAsia"/>
              </w:rPr>
              <w:t>以上者應加分析，並詳細說明原因，未依規定分析並作詳細說明其原因，扣十分。</w:t>
            </w:r>
          </w:p>
          <w:p w:rsidR="00EC3EC7" w:rsidRPr="00995B05" w:rsidRDefault="00EC3EC7" w:rsidP="00995B05">
            <w:pPr>
              <w:adjustRightInd w:val="0"/>
              <w:snapToGrid w:val="0"/>
              <w:ind w:leftChars="100" w:left="48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7</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經濟事業年度決算盈餘，未依法令規定提撥事業公積，扣十分。</w:t>
            </w:r>
          </w:p>
          <w:p w:rsidR="00EC3EC7" w:rsidRPr="00995B05" w:rsidRDefault="00EC3EC7" w:rsidP="00995B05">
            <w:pPr>
              <w:adjustRightInd w:val="0"/>
              <w:snapToGrid w:val="0"/>
              <w:ind w:leftChars="100" w:left="480" w:hangingChars="100" w:hanging="240"/>
              <w:jc w:val="both"/>
              <w:rPr>
                <w:rFonts w:ascii="標楷體" w:eastAsia="標楷體" w:hAnsi="標楷體"/>
                <w:color w:val="FFFFFF"/>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8</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年度決算各類事業盈餘及總盈餘，未依農會法相關規定分配及提撥，扣十分。</w:t>
            </w:r>
          </w:p>
          <w:p w:rsidR="00EC3EC7" w:rsidRPr="00995B05" w:rsidRDefault="00EC3EC7" w:rsidP="00995B05">
            <w:pPr>
              <w:adjustRightInd w:val="0"/>
              <w:snapToGrid w:val="0"/>
              <w:ind w:leftChars="100" w:left="480" w:hangingChars="100" w:hanging="240"/>
              <w:jc w:val="both"/>
              <w:rPr>
                <w:rFonts w:ascii="標楷體" w:eastAsia="標楷體"/>
                <w:color w:val="FFFFFF"/>
              </w:rPr>
            </w:pPr>
            <w:r w:rsidRPr="00995B05">
              <w:rPr>
                <w:rFonts w:ascii="標楷體" w:eastAsia="標楷體" w:hAnsi="標楷體"/>
              </w:rPr>
              <w:fldChar w:fldCharType="begin"/>
            </w:r>
            <w:r w:rsidRPr="00995B05">
              <w:rPr>
                <w:rFonts w:ascii="標楷體" w:eastAsia="標楷體" w:hAnsi="標楷體"/>
              </w:rPr>
              <w:instrText xml:space="preserve"> eq \o\ac(</w:instrText>
            </w:r>
            <w:r w:rsidRPr="00995B05">
              <w:rPr>
                <w:rFonts w:ascii="標楷體" w:eastAsia="標楷體" w:hAnsi="標楷體" w:hint="eastAsia"/>
              </w:rPr>
              <w:instrText>○</w:instrText>
            </w:r>
            <w:r w:rsidRPr="00995B05">
              <w:rPr>
                <w:rFonts w:ascii="標楷體" w:eastAsia="標楷體" w:hAnsi="標楷體"/>
              </w:rPr>
              <w:instrText>,</w:instrText>
            </w:r>
            <w:r w:rsidRPr="00995B05">
              <w:rPr>
                <w:rFonts w:ascii="標楷體" w:eastAsia="標楷體" w:hAnsi="標楷體"/>
                <w:position w:val="3"/>
                <w:sz w:val="16"/>
              </w:rPr>
              <w:instrText>9</w:instrText>
            </w:r>
            <w:r w:rsidRPr="00995B05">
              <w:rPr>
                <w:rFonts w:ascii="標楷體" w:eastAsia="標楷體" w:hAnsi="標楷體"/>
              </w:rPr>
              <w:instrText>)</w:instrText>
            </w:r>
            <w:r w:rsidRPr="00995B05">
              <w:rPr>
                <w:rFonts w:ascii="標楷體" w:eastAsia="標楷體" w:hAnsi="標楷體"/>
              </w:rPr>
              <w:fldChar w:fldCharType="end"/>
            </w:r>
            <w:r w:rsidRPr="00995B05">
              <w:rPr>
                <w:rFonts w:ascii="標楷體" w:eastAsia="標楷體" w:hAnsi="標楷體" w:hint="eastAsia"/>
              </w:rPr>
              <w:t>購置固定資產後淨額超過其淨值加上長期借款總額，每案扣十分。但因購置或汰換安全維護或營業相關設備，經主管機關核准者，不在此限。</w:t>
            </w:r>
          </w:p>
          <w:p w:rsidR="00EC3EC7" w:rsidRPr="00995B05" w:rsidRDefault="00EC3EC7" w:rsidP="00995B05">
            <w:pPr>
              <w:adjustRightInd w:val="0"/>
              <w:snapToGrid w:val="0"/>
              <w:ind w:leftChars="100" w:left="48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10</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hint="eastAsia"/>
              </w:rPr>
              <w:t>固定資產明細表與固定資產增減表之記載內容不一致，每案扣十分。</w:t>
            </w:r>
          </w:p>
          <w:p w:rsidR="00EC3EC7" w:rsidRPr="00995B05" w:rsidRDefault="00EC3EC7" w:rsidP="00995B05">
            <w:pPr>
              <w:adjustRightInd w:val="0"/>
              <w:snapToGrid w:val="0"/>
              <w:ind w:leftChars="100" w:left="48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11</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當年度固定資產未依法令規定提足折舊費用，扣十分；又當年度所提折舊費用總額低於應提足總額之90％者，另扣二十分。</w:t>
            </w:r>
          </w:p>
          <w:p w:rsidR="00EC3EC7" w:rsidRPr="00995B05" w:rsidRDefault="00EC3EC7" w:rsidP="00995B05">
            <w:pPr>
              <w:adjustRightInd w:val="0"/>
              <w:snapToGrid w:val="0"/>
              <w:ind w:leftChars="100" w:left="480" w:hangingChars="100" w:hanging="240"/>
              <w:jc w:val="both"/>
              <w:rPr>
                <w:rFonts w:ascii="標楷體" w:eastAsia="標楷體"/>
                <w:color w:val="FFFFFF"/>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12</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公益金未專戶存儲未計列利息，扣十分。</w:t>
            </w:r>
          </w:p>
          <w:p w:rsidR="00EC3EC7" w:rsidRPr="00995B05" w:rsidRDefault="00EC3EC7" w:rsidP="00995B05">
            <w:pPr>
              <w:adjustRightInd w:val="0"/>
              <w:snapToGrid w:val="0"/>
              <w:ind w:leftChars="100" w:left="48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13</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hint="eastAsia"/>
              </w:rPr>
              <w:t>職業災害補償、資遣及撫卹準備金未依規定專戶儲存、使用，或移作他用</w:t>
            </w:r>
            <w:r w:rsidRPr="00995B05">
              <w:rPr>
                <w:rFonts w:ascii="標楷體" w:eastAsia="標楷體" w:hint="eastAsia"/>
              </w:rPr>
              <w:t>，扣二十分。</w:t>
            </w:r>
          </w:p>
          <w:p w:rsidR="00EC3EC7" w:rsidRPr="00995B05" w:rsidRDefault="00EC3EC7" w:rsidP="00995B05">
            <w:pPr>
              <w:adjustRightInd w:val="0"/>
              <w:snapToGrid w:val="0"/>
              <w:ind w:leftChars="100" w:left="48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14</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Ansi="標楷體" w:hint="eastAsia"/>
              </w:rPr>
              <w:t>未依農會人事管理辦法規定提足職業災害補償、資遣及撫卹準備金額度</w:t>
            </w:r>
            <w:r w:rsidRPr="00995B05">
              <w:rPr>
                <w:rFonts w:ascii="標楷體" w:eastAsia="標楷體" w:hint="eastAsia"/>
              </w:rPr>
              <w:t>，扣十分。</w:t>
            </w:r>
          </w:p>
          <w:p w:rsidR="00EC3EC7" w:rsidRPr="00995B05" w:rsidRDefault="00EC3EC7" w:rsidP="00995B05">
            <w:pPr>
              <w:adjustRightInd w:val="0"/>
              <w:snapToGrid w:val="0"/>
              <w:ind w:leftChars="100" w:left="480" w:hangingChars="100" w:hanging="240"/>
              <w:jc w:val="both"/>
              <w:rPr>
                <w:rFonts w:ascii="標楷體" w:eastAsia="標楷體"/>
                <w:color w:val="FFFFFF"/>
              </w:rPr>
            </w:pPr>
            <w:r w:rsidRPr="00995B05">
              <w:rPr>
                <w:rFonts w:ascii="標楷體" w:eastAsia="標楷體" w:hAnsi="標楷體"/>
              </w:rPr>
              <w:fldChar w:fldCharType="begin"/>
            </w:r>
            <w:r w:rsidRPr="00995B05">
              <w:rPr>
                <w:rFonts w:ascii="標楷體" w:eastAsia="標楷體" w:hAnsi="標楷體"/>
              </w:rPr>
              <w:instrText xml:space="preserve"> eq \o\ac(</w:instrText>
            </w:r>
            <w:r w:rsidRPr="00995B05">
              <w:rPr>
                <w:rFonts w:ascii="標楷體" w:eastAsia="標楷體" w:hAnsi="標楷體" w:hint="eastAsia"/>
              </w:rPr>
              <w:instrText>○</w:instrText>
            </w:r>
            <w:r w:rsidRPr="00995B05">
              <w:rPr>
                <w:rFonts w:ascii="標楷體" w:eastAsia="標楷體" w:hAnsi="標楷體"/>
              </w:rPr>
              <w:instrText>,</w:instrText>
            </w:r>
            <w:r w:rsidRPr="00995B05">
              <w:rPr>
                <w:rFonts w:ascii="標楷體" w:eastAsia="標楷體" w:hAnsi="標楷體"/>
                <w:position w:val="3"/>
                <w:sz w:val="16"/>
              </w:rPr>
              <w:instrText>15</w:instrText>
            </w:r>
            <w:r w:rsidRPr="00995B05">
              <w:rPr>
                <w:rFonts w:ascii="標楷體" w:eastAsia="標楷體" w:hAnsi="標楷體"/>
              </w:rPr>
              <w:instrText>)</w:instrText>
            </w:r>
            <w:r w:rsidRPr="00995B05">
              <w:rPr>
                <w:rFonts w:ascii="標楷體" w:eastAsia="標楷體" w:hAnsi="標楷體"/>
              </w:rPr>
              <w:fldChar w:fldCharType="end"/>
            </w:r>
            <w:r w:rsidRPr="00995B05">
              <w:rPr>
                <w:rFonts w:ascii="標楷體" w:eastAsia="標楷體" w:hint="eastAsia"/>
              </w:rPr>
              <w:t>進用之特約人員之人事費用，未依農會人事管理辦法第二十七條規定之會計科目支出，扣十分。</w:t>
            </w:r>
          </w:p>
          <w:p w:rsidR="00EC3EC7" w:rsidRPr="00995B05" w:rsidRDefault="00EC3EC7" w:rsidP="00995B05">
            <w:pPr>
              <w:adjustRightInd w:val="0"/>
              <w:snapToGrid w:val="0"/>
              <w:ind w:leftChars="100" w:left="480" w:hangingChars="100" w:hanging="240"/>
              <w:jc w:val="both"/>
              <w:rPr>
                <w:rFonts w:ascii="標楷體" w:eastAsia="標楷體"/>
                <w:color w:val="FFFFFF"/>
              </w:rPr>
            </w:pPr>
            <w:r w:rsidRPr="00995B05">
              <w:rPr>
                <w:rFonts w:ascii="標楷體" w:eastAsia="標楷體" w:hAnsi="標楷體"/>
              </w:rPr>
              <w:fldChar w:fldCharType="begin"/>
            </w:r>
            <w:r w:rsidRPr="00995B05">
              <w:rPr>
                <w:rFonts w:ascii="標楷體" w:eastAsia="標楷體" w:hAnsi="標楷體"/>
              </w:rPr>
              <w:instrText xml:space="preserve"> eq \o\ac(</w:instrText>
            </w:r>
            <w:r w:rsidRPr="00995B05">
              <w:rPr>
                <w:rFonts w:ascii="標楷體" w:eastAsia="標楷體" w:hAnsi="標楷體" w:hint="eastAsia"/>
              </w:rPr>
              <w:instrText>○</w:instrText>
            </w:r>
            <w:r w:rsidRPr="00995B05">
              <w:rPr>
                <w:rFonts w:ascii="標楷體" w:eastAsia="標楷體" w:hAnsi="標楷體"/>
              </w:rPr>
              <w:instrText>,</w:instrText>
            </w:r>
            <w:r w:rsidRPr="00995B05">
              <w:rPr>
                <w:rFonts w:ascii="標楷體" w:eastAsia="標楷體" w:hAnsi="標楷體"/>
                <w:position w:val="3"/>
                <w:sz w:val="16"/>
              </w:rPr>
              <w:instrText>16</w:instrText>
            </w:r>
            <w:r w:rsidRPr="00995B05">
              <w:rPr>
                <w:rFonts w:ascii="標楷體" w:eastAsia="標楷體" w:hAnsi="標楷體"/>
              </w:rPr>
              <w:instrText>)</w:instrText>
            </w:r>
            <w:r w:rsidRPr="00995B05">
              <w:rPr>
                <w:rFonts w:ascii="標楷體" w:eastAsia="標楷體" w:hAnsi="標楷體"/>
              </w:rPr>
              <w:fldChar w:fldCharType="end"/>
            </w:r>
            <w:r w:rsidRPr="00995B05">
              <w:rPr>
                <w:rFonts w:ascii="標楷體" w:eastAsia="標楷體" w:hint="eastAsia"/>
              </w:rPr>
              <w:t>進用之特約人員之人事費用，違反農會人事管理辦法第二十七條規定之費用總和上限，扣十分：</w:t>
            </w:r>
          </w:p>
          <w:p w:rsidR="00EC3EC7" w:rsidRPr="00995B05" w:rsidRDefault="00EC3EC7" w:rsidP="00995B05">
            <w:pPr>
              <w:adjustRightInd w:val="0"/>
              <w:snapToGrid w:val="0"/>
              <w:ind w:leftChars="200" w:left="770" w:hangingChars="121" w:hanging="290"/>
              <w:jc w:val="both"/>
              <w:rPr>
                <w:rFonts w:ascii="標楷體" w:eastAsia="標楷體"/>
              </w:rPr>
            </w:pPr>
            <w:r w:rsidRPr="00995B05">
              <w:rPr>
                <w:rFonts w:ascii="標楷體" w:eastAsia="標楷體"/>
              </w:rPr>
              <w:t>a.</w:t>
            </w:r>
            <w:r w:rsidRPr="00995B05">
              <w:rPr>
                <w:rFonts w:ascii="標楷體" w:eastAsia="標楷體" w:hint="eastAsia"/>
              </w:rPr>
              <w:t>各部門用人費支應特約人員人事費用之總和，超過上年度於用人費支應約人員人事費用之總和，或當年度總用人費</w:t>
            </w:r>
            <w:r w:rsidRPr="00995B05">
              <w:rPr>
                <w:rFonts w:ascii="標楷體" w:eastAsia="標楷體"/>
              </w:rPr>
              <w:t>10%</w:t>
            </w:r>
            <w:r w:rsidRPr="00995B05">
              <w:rPr>
                <w:rFonts w:ascii="標楷體" w:eastAsia="標楷體" w:hint="eastAsia"/>
              </w:rPr>
              <w:t>。</w:t>
            </w:r>
          </w:p>
          <w:p w:rsidR="00EC3EC7" w:rsidRPr="00995B05" w:rsidRDefault="00EC3EC7" w:rsidP="00995B05">
            <w:pPr>
              <w:adjustRightInd w:val="0"/>
              <w:snapToGrid w:val="0"/>
              <w:ind w:leftChars="200" w:left="770" w:hangingChars="121" w:hanging="290"/>
              <w:jc w:val="both"/>
              <w:rPr>
                <w:rFonts w:ascii="標楷體" w:eastAsia="標楷體"/>
              </w:rPr>
            </w:pPr>
            <w:r w:rsidRPr="00995B05">
              <w:rPr>
                <w:rFonts w:ascii="標楷體" w:eastAsia="標楷體"/>
              </w:rPr>
              <w:t>b.</w:t>
            </w:r>
            <w:r w:rsidRPr="00995B05">
              <w:rPr>
                <w:rFonts w:ascii="標楷體" w:eastAsia="標楷體" w:hint="eastAsia"/>
              </w:rPr>
              <w:t>各部門業務費支應特約人員人事費用之總和，超過上年度或一</w:t>
            </w:r>
            <w:r w:rsidRPr="00995B05">
              <w:rPr>
                <w:rFonts w:ascii="標楷體" w:eastAsia="標楷體" w:hAnsi="標楷體" w:cs="新細明體" w:hint="eastAsia"/>
                <w:kern w:val="0"/>
              </w:rPr>
              <w:t>○三</w:t>
            </w:r>
            <w:r w:rsidRPr="00995B05">
              <w:rPr>
                <w:rFonts w:ascii="標楷體" w:eastAsia="標楷體" w:hint="eastAsia"/>
              </w:rPr>
              <w:t>年度於業務費支應特約人員人事費用之總和。</w:t>
            </w:r>
          </w:p>
          <w:p w:rsidR="00EC3EC7" w:rsidRPr="00995B05" w:rsidRDefault="00EC3EC7" w:rsidP="00995B05">
            <w:pPr>
              <w:adjustRightInd w:val="0"/>
              <w:snapToGrid w:val="0"/>
              <w:ind w:leftChars="100" w:left="480" w:hangingChars="100" w:hanging="240"/>
              <w:jc w:val="both"/>
              <w:rPr>
                <w:rFonts w:ascii="標楷體" w:eastAsia="標楷體"/>
              </w:rPr>
            </w:pPr>
            <w:r w:rsidRPr="00995B05">
              <w:rPr>
                <w:rFonts w:ascii="標楷體" w:eastAsia="標楷體" w:hAnsi="標楷體"/>
              </w:rPr>
              <w:fldChar w:fldCharType="begin"/>
            </w:r>
            <w:r w:rsidRPr="00995B05">
              <w:rPr>
                <w:rFonts w:ascii="標楷體" w:eastAsia="標楷體" w:hAnsi="標楷體"/>
              </w:rPr>
              <w:instrText xml:space="preserve"> eq \o\ac(</w:instrText>
            </w:r>
            <w:r w:rsidRPr="00995B05">
              <w:rPr>
                <w:rFonts w:ascii="標楷體" w:eastAsia="標楷體" w:hAnsi="標楷體" w:hint="eastAsia"/>
              </w:rPr>
              <w:instrText>○</w:instrText>
            </w:r>
            <w:r w:rsidRPr="00995B05">
              <w:rPr>
                <w:rFonts w:ascii="標楷體" w:eastAsia="標楷體" w:hAnsi="標楷體"/>
              </w:rPr>
              <w:instrText>,</w:instrText>
            </w:r>
            <w:r w:rsidRPr="00995B05">
              <w:rPr>
                <w:rFonts w:ascii="標楷體" w:eastAsia="標楷體" w:hAnsi="標楷體"/>
                <w:position w:val="3"/>
                <w:sz w:val="16"/>
              </w:rPr>
              <w:instrText>17</w:instrText>
            </w:r>
            <w:r w:rsidRPr="00995B05">
              <w:rPr>
                <w:rFonts w:ascii="標楷體" w:eastAsia="標楷體" w:hAnsi="標楷體"/>
              </w:rPr>
              <w:instrText>)</w:instrText>
            </w:r>
            <w:r w:rsidRPr="00995B05">
              <w:rPr>
                <w:rFonts w:ascii="標楷體" w:eastAsia="標楷體" w:hAnsi="標楷體"/>
              </w:rPr>
              <w:fldChar w:fldCharType="end"/>
            </w:r>
            <w:r w:rsidRPr="00995B05">
              <w:rPr>
                <w:rFonts w:ascii="標楷體" w:eastAsia="標楷體" w:hAnsi="標楷體" w:hint="eastAsia"/>
              </w:rPr>
              <w:t>傳票與支出</w:t>
            </w:r>
            <w:r w:rsidRPr="00995B05">
              <w:rPr>
                <w:rFonts w:ascii="標楷體" w:eastAsia="標楷體" w:hAnsi="標楷體"/>
              </w:rPr>
              <w:t>(</w:t>
            </w:r>
            <w:r w:rsidRPr="00995B05">
              <w:rPr>
                <w:rFonts w:ascii="標楷體" w:eastAsia="標楷體" w:hAnsi="標楷體" w:hint="eastAsia"/>
              </w:rPr>
              <w:t>核支</w:t>
            </w:r>
            <w:r w:rsidRPr="00995B05">
              <w:rPr>
                <w:rFonts w:ascii="標楷體" w:eastAsia="標楷體" w:hAnsi="標楷體"/>
              </w:rPr>
              <w:t>)</w:t>
            </w:r>
            <w:r w:rsidRPr="00995B05">
              <w:rPr>
                <w:rFonts w:ascii="標楷體" w:eastAsia="標楷體" w:hAnsi="標楷體" w:hint="eastAsia"/>
              </w:rPr>
              <w:t>憑證分別保管，未加註保存地點及編號，扣十分。</w:t>
            </w:r>
          </w:p>
          <w:p w:rsidR="00EC3EC7" w:rsidRPr="00995B05" w:rsidRDefault="00EC3EC7" w:rsidP="00995B05">
            <w:pPr>
              <w:adjustRightInd w:val="0"/>
              <w:snapToGrid w:val="0"/>
              <w:ind w:leftChars="100" w:left="480" w:hangingChars="100" w:hanging="240"/>
              <w:jc w:val="both"/>
              <w:rPr>
                <w:rFonts w:ascii="標楷體" w:eastAsia="標楷體" w:hAnsi="標楷體"/>
              </w:rPr>
            </w:pPr>
            <w:r w:rsidRPr="00995B05">
              <w:rPr>
                <w:rFonts w:ascii="標楷體" w:eastAsia="標楷體" w:hAnsi="標楷體"/>
              </w:rPr>
              <w:fldChar w:fldCharType="begin"/>
            </w:r>
            <w:r w:rsidRPr="00995B05">
              <w:rPr>
                <w:rFonts w:ascii="標楷體" w:eastAsia="標楷體" w:hAnsi="標楷體"/>
              </w:rPr>
              <w:instrText xml:space="preserve"> eq \o\ac(</w:instrText>
            </w:r>
            <w:r w:rsidRPr="00995B05">
              <w:rPr>
                <w:rFonts w:ascii="標楷體" w:eastAsia="標楷體" w:hAnsi="標楷體" w:hint="eastAsia"/>
              </w:rPr>
              <w:instrText>○</w:instrText>
            </w:r>
            <w:r w:rsidRPr="00995B05">
              <w:rPr>
                <w:rFonts w:ascii="標楷體" w:eastAsia="標楷體" w:hAnsi="標楷體"/>
              </w:rPr>
              <w:instrText>,</w:instrText>
            </w:r>
            <w:r w:rsidRPr="00995B05">
              <w:rPr>
                <w:rFonts w:ascii="標楷體" w:eastAsia="標楷體" w:hAnsi="標楷體"/>
                <w:position w:val="3"/>
                <w:sz w:val="16"/>
              </w:rPr>
              <w:instrText>18</w:instrText>
            </w:r>
            <w:r w:rsidRPr="00995B05">
              <w:rPr>
                <w:rFonts w:ascii="標楷體" w:eastAsia="標楷體" w:hAnsi="標楷體"/>
              </w:rPr>
              <w:instrText>)</w:instrText>
            </w:r>
            <w:r w:rsidRPr="00995B05">
              <w:rPr>
                <w:rFonts w:ascii="標楷體" w:eastAsia="標楷體" w:hAnsi="標楷體"/>
              </w:rPr>
              <w:fldChar w:fldCharType="end"/>
            </w:r>
            <w:r w:rsidRPr="00995B05">
              <w:rPr>
                <w:rFonts w:ascii="標楷體" w:eastAsia="標楷體" w:hint="eastAsia"/>
              </w:rPr>
              <w:t>經費所入所出事業部門資金借予損益事業部門，扣十分。</w:t>
            </w:r>
          </w:p>
          <w:p w:rsidR="00EC3EC7" w:rsidRPr="00995B05" w:rsidRDefault="00EC3EC7" w:rsidP="00995B05">
            <w:pPr>
              <w:adjustRightInd w:val="0"/>
              <w:snapToGrid w:val="0"/>
              <w:ind w:leftChars="100" w:left="480" w:hangingChars="100" w:hanging="240"/>
              <w:jc w:val="both"/>
              <w:rPr>
                <w:rFonts w:ascii="標楷體" w:eastAsia="標楷體"/>
              </w:rPr>
            </w:pPr>
            <w:r w:rsidRPr="00995B05">
              <w:rPr>
                <w:rFonts w:ascii="標楷體" w:eastAsia="標楷體" w:hAnsi="標楷體"/>
              </w:rPr>
              <w:fldChar w:fldCharType="begin"/>
            </w:r>
            <w:r w:rsidRPr="00995B05">
              <w:rPr>
                <w:rFonts w:ascii="標楷體" w:eastAsia="標楷體" w:hAnsi="標楷體"/>
              </w:rPr>
              <w:instrText xml:space="preserve"> eq \o\ac(</w:instrText>
            </w:r>
            <w:r w:rsidRPr="00995B05">
              <w:rPr>
                <w:rFonts w:ascii="標楷體" w:eastAsia="標楷體" w:hAnsi="標楷體" w:hint="eastAsia"/>
              </w:rPr>
              <w:instrText>○</w:instrText>
            </w:r>
            <w:r w:rsidRPr="00995B05">
              <w:rPr>
                <w:rFonts w:ascii="標楷體" w:eastAsia="標楷體" w:hAnsi="標楷體"/>
              </w:rPr>
              <w:instrText>,</w:instrText>
            </w:r>
            <w:r w:rsidRPr="00995B05">
              <w:rPr>
                <w:rFonts w:ascii="標楷體" w:eastAsia="標楷體" w:hAnsi="標楷體"/>
                <w:position w:val="3"/>
                <w:sz w:val="16"/>
              </w:rPr>
              <w:instrText>19</w:instrText>
            </w:r>
            <w:r w:rsidRPr="00995B05">
              <w:rPr>
                <w:rFonts w:ascii="標楷體" w:eastAsia="標楷體" w:hAnsi="標楷體"/>
              </w:rPr>
              <w:instrText>)</w:instrText>
            </w:r>
            <w:r w:rsidRPr="00995B05">
              <w:rPr>
                <w:rFonts w:ascii="標楷體" w:eastAsia="標楷體" w:hAnsi="標楷體"/>
              </w:rPr>
              <w:fldChar w:fldCharType="end"/>
            </w:r>
            <w:r w:rsidRPr="00995B05">
              <w:rPr>
                <w:rFonts w:ascii="標楷體" w:eastAsia="標楷體" w:hint="eastAsia"/>
              </w:rPr>
              <w:t>內部融資之計息，未依一般借款利率計算，扣十分。</w:t>
            </w:r>
          </w:p>
          <w:p w:rsidR="00EC3EC7" w:rsidRPr="00995B05" w:rsidRDefault="00EC3EC7" w:rsidP="00995B05">
            <w:pPr>
              <w:adjustRightInd w:val="0"/>
              <w:snapToGrid w:val="0"/>
              <w:ind w:leftChars="100" w:left="480" w:hangingChars="100" w:hanging="240"/>
              <w:jc w:val="both"/>
              <w:rPr>
                <w:rFonts w:ascii="標楷體" w:eastAsia="標楷體" w:hAnsi="標楷體"/>
              </w:rPr>
            </w:pPr>
            <w:r w:rsidRPr="00995B05">
              <w:rPr>
                <w:rFonts w:ascii="標楷體" w:eastAsia="標楷體" w:hAnsi="標楷體"/>
              </w:rPr>
              <w:fldChar w:fldCharType="begin"/>
            </w:r>
            <w:r w:rsidRPr="00995B05">
              <w:rPr>
                <w:rFonts w:ascii="標楷體" w:eastAsia="標楷體" w:hAnsi="標楷體"/>
              </w:rPr>
              <w:instrText xml:space="preserve"> eq \o\ac(</w:instrText>
            </w:r>
            <w:r w:rsidRPr="00995B05">
              <w:rPr>
                <w:rFonts w:ascii="標楷體" w:eastAsia="標楷體" w:hAnsi="標楷體" w:hint="eastAsia"/>
              </w:rPr>
              <w:instrText>○</w:instrText>
            </w:r>
            <w:r w:rsidRPr="00995B05">
              <w:rPr>
                <w:rFonts w:ascii="標楷體" w:eastAsia="標楷體" w:hAnsi="標楷體"/>
              </w:rPr>
              <w:instrText>,</w:instrText>
            </w:r>
            <w:r w:rsidRPr="00995B05">
              <w:rPr>
                <w:rFonts w:ascii="標楷體" w:eastAsia="標楷體" w:hAnsi="標楷體"/>
                <w:position w:val="2"/>
                <w:sz w:val="16"/>
              </w:rPr>
              <w:instrText>20</w:instrText>
            </w:r>
            <w:r w:rsidRPr="00995B05">
              <w:rPr>
                <w:rFonts w:ascii="標楷體" w:eastAsia="標楷體" w:hAnsi="標楷體"/>
              </w:rPr>
              <w:instrText>)</w:instrText>
            </w:r>
            <w:r w:rsidRPr="00995B05">
              <w:rPr>
                <w:rFonts w:ascii="標楷體" w:eastAsia="標楷體" w:hAnsi="標楷體"/>
              </w:rPr>
              <w:fldChar w:fldCharType="end"/>
            </w:r>
            <w:r w:rsidRPr="00995B05">
              <w:rPr>
                <w:rFonts w:ascii="標楷體" w:eastAsia="標楷體" w:hint="eastAsia"/>
              </w:rPr>
              <w:t>備抵</w:t>
            </w:r>
            <w:r w:rsidRPr="00995B05">
              <w:rPr>
                <w:rFonts w:ascii="標楷體" w:eastAsia="標楷體" w:hAnsi="標楷體" w:hint="eastAsia"/>
              </w:rPr>
              <w:t>呆帳及損失準備提列總額</w:t>
            </w:r>
            <w:r w:rsidRPr="00995B05">
              <w:rPr>
                <w:rFonts w:ascii="標楷體" w:eastAsia="標楷體" w:hAnsi="標楷體"/>
              </w:rPr>
              <w:t>(</w:t>
            </w:r>
            <w:r w:rsidRPr="00995B05">
              <w:rPr>
                <w:rFonts w:ascii="標楷體" w:eastAsia="標楷體" w:hAnsi="標楷體" w:hint="eastAsia"/>
              </w:rPr>
              <w:t>不包括放款</w:t>
            </w:r>
            <w:r w:rsidRPr="00995B05">
              <w:rPr>
                <w:rFonts w:ascii="標楷體" w:eastAsia="標楷體" w:hAnsi="標楷體"/>
              </w:rPr>
              <w:t>)</w:t>
            </w:r>
            <w:r w:rsidRPr="00995B05">
              <w:rPr>
                <w:rFonts w:ascii="標楷體" w:eastAsia="標楷體" w:hAnsi="標楷體" w:hint="eastAsia"/>
              </w:rPr>
              <w:t>未依規定提列或提列不足，扣十分。</w:t>
            </w:r>
          </w:p>
          <w:p w:rsidR="00EC3EC7" w:rsidRPr="00995B05" w:rsidRDefault="00EC3EC7" w:rsidP="00995B05">
            <w:pPr>
              <w:adjustRightInd w:val="0"/>
              <w:snapToGrid w:val="0"/>
              <w:ind w:leftChars="100" w:left="480" w:hangingChars="100" w:hanging="240"/>
              <w:jc w:val="both"/>
              <w:rPr>
                <w:rFonts w:ascii="標楷體" w:eastAsia="標楷體" w:hAnsi="標楷體"/>
              </w:rPr>
            </w:pPr>
            <w:r w:rsidRPr="00995B05">
              <w:rPr>
                <w:rFonts w:ascii="標楷體" w:eastAsia="標楷體" w:hAnsi="標楷體"/>
              </w:rPr>
              <w:fldChar w:fldCharType="begin"/>
            </w:r>
            <w:r w:rsidRPr="00995B05">
              <w:rPr>
                <w:rFonts w:ascii="標楷體" w:eastAsia="標楷體" w:hAnsi="標楷體"/>
              </w:rPr>
              <w:instrText xml:space="preserve"> eq \o\ac(</w:instrText>
            </w:r>
            <w:r w:rsidRPr="00995B05">
              <w:rPr>
                <w:rFonts w:ascii="標楷體" w:eastAsia="標楷體" w:hAnsi="標楷體" w:hint="eastAsia"/>
              </w:rPr>
              <w:instrText>○</w:instrText>
            </w:r>
            <w:r w:rsidRPr="00995B05">
              <w:rPr>
                <w:rFonts w:ascii="標楷體" w:eastAsia="標楷體" w:hAnsi="標楷體"/>
              </w:rPr>
              <w:instrText>,</w:instrText>
            </w:r>
            <w:r w:rsidRPr="00995B05">
              <w:rPr>
                <w:rFonts w:ascii="標楷體" w:eastAsia="標楷體" w:hAnsi="標楷體"/>
                <w:position w:val="2"/>
                <w:sz w:val="16"/>
              </w:rPr>
              <w:instrText>21</w:instrText>
            </w:r>
            <w:r w:rsidRPr="00995B05">
              <w:rPr>
                <w:rFonts w:ascii="標楷體" w:eastAsia="標楷體" w:hAnsi="標楷體"/>
              </w:rPr>
              <w:instrText>)</w:instrText>
            </w:r>
            <w:r w:rsidRPr="00995B05">
              <w:rPr>
                <w:rFonts w:ascii="標楷體" w:eastAsia="標楷體" w:hAnsi="標楷體"/>
              </w:rPr>
              <w:fldChar w:fldCharType="end"/>
            </w:r>
            <w:r w:rsidRPr="00995B05">
              <w:rPr>
                <w:rFonts w:ascii="標楷體" w:eastAsia="標楷體" w:hAnsi="標楷體" w:hint="eastAsia"/>
              </w:rPr>
              <w:t>其他經主管機關或相關機關審認有違反</w:t>
            </w:r>
            <w:r w:rsidRPr="00995B05">
              <w:rPr>
                <w:rFonts w:eastAsia="標楷體" w:hint="eastAsia"/>
              </w:rPr>
              <w:t>農會法、農業金融法、</w:t>
            </w:r>
            <w:r w:rsidRPr="00995B05">
              <w:rPr>
                <w:rFonts w:ascii="標楷體" w:eastAsia="標楷體" w:hint="eastAsia"/>
              </w:rPr>
              <w:t>農會財務處理辦法及農會人事管理辦法等相關法令及函釋規定之情事，每案扣十分。</w:t>
            </w:r>
          </w:p>
          <w:p w:rsidR="00EC3EC7" w:rsidRPr="00995B05" w:rsidRDefault="00EC3EC7" w:rsidP="00995B05">
            <w:pPr>
              <w:adjustRightInd w:val="0"/>
              <w:snapToGrid w:val="0"/>
              <w:jc w:val="both"/>
              <w:rPr>
                <w:rFonts w:ascii="標楷體" w:eastAsia="標楷體"/>
              </w:rPr>
            </w:pPr>
            <w:r w:rsidRPr="00995B05">
              <w:rPr>
                <w:rFonts w:ascii="標楷體" w:eastAsia="標楷體"/>
              </w:rPr>
              <w:t>(2)</w:t>
            </w:r>
            <w:r w:rsidRPr="00995B05">
              <w:rPr>
                <w:rFonts w:ascii="標楷體" w:eastAsia="標楷體" w:hint="eastAsia"/>
              </w:rPr>
              <w:t>財務結構與經營效能：五十分</w:t>
            </w:r>
          </w:p>
          <w:p w:rsidR="00EC3EC7" w:rsidRPr="00995B05" w:rsidRDefault="00EC3EC7" w:rsidP="00995B05">
            <w:pPr>
              <w:adjustRightInd w:val="0"/>
              <w:snapToGrid w:val="0"/>
              <w:ind w:left="389" w:hangingChars="162" w:hanging="389"/>
              <w:jc w:val="both"/>
              <w:rPr>
                <w:rFonts w:ascii="標楷體" w:eastAsia="標楷體"/>
              </w:rPr>
            </w:pPr>
            <w:r w:rsidRPr="00995B05">
              <w:rPr>
                <w:rFonts w:ascii="標楷體" w:eastAsia="標楷體"/>
              </w:rPr>
              <w:t xml:space="preserve">   </w:t>
            </w:r>
            <w:r w:rsidRPr="00995B05">
              <w:rPr>
                <w:rFonts w:ascii="標楷體" w:eastAsia="標楷體" w:hint="eastAsia"/>
              </w:rPr>
              <w:t>農會應於年度結束後，進行年度財務結與經營效能分析，依其決算書所列財務經營分析報告，給分如下：</w:t>
            </w:r>
          </w:p>
          <w:p w:rsidR="00EC3EC7" w:rsidRPr="00995B05" w:rsidRDefault="00EC3EC7" w:rsidP="00995B05">
            <w:pPr>
              <w:adjustRightInd w:val="0"/>
              <w:snapToGrid w:val="0"/>
              <w:ind w:leftChars="100" w:left="480" w:hangingChars="100" w:hanging="240"/>
              <w:jc w:val="both"/>
              <w:rPr>
                <w:rFonts w:ascii="標楷體" w:eastAsia="標楷體" w:hAnsi="標楷體"/>
              </w:rPr>
            </w:pPr>
            <w:r w:rsidRPr="00995B05">
              <w:rPr>
                <w:rFonts w:ascii="標楷體" w:eastAsia="標楷體" w:hAnsi="標楷體"/>
              </w:rPr>
              <w:fldChar w:fldCharType="begin"/>
            </w:r>
            <w:r w:rsidRPr="00995B05">
              <w:rPr>
                <w:rFonts w:ascii="標楷體" w:eastAsia="標楷體" w:hAnsi="標楷體"/>
              </w:rPr>
              <w:instrText xml:space="preserve"> eq \o\ac(</w:instrText>
            </w:r>
            <w:r w:rsidRPr="00995B05">
              <w:rPr>
                <w:rFonts w:ascii="標楷體" w:eastAsia="標楷體" w:hAnsi="標楷體" w:hint="eastAsia"/>
              </w:rPr>
              <w:instrText>○</w:instrText>
            </w:r>
            <w:r w:rsidRPr="00995B05">
              <w:rPr>
                <w:rFonts w:ascii="標楷體" w:eastAsia="標楷體" w:hAnsi="標楷體"/>
              </w:rPr>
              <w:instrText>,</w:instrText>
            </w:r>
            <w:r w:rsidRPr="00995B05">
              <w:rPr>
                <w:rFonts w:ascii="標楷體" w:eastAsia="標楷體" w:hAnsi="標楷體"/>
                <w:position w:val="3"/>
                <w:sz w:val="16"/>
              </w:rPr>
              <w:instrText>1</w:instrText>
            </w:r>
            <w:r w:rsidRPr="00995B05">
              <w:rPr>
                <w:rFonts w:ascii="標楷體" w:eastAsia="標楷體" w:hAnsi="標楷體"/>
              </w:rPr>
              <w:instrText>)</w:instrText>
            </w:r>
            <w:r w:rsidRPr="00995B05">
              <w:rPr>
                <w:rFonts w:ascii="標楷體" w:eastAsia="標楷體" w:hAnsi="標楷體"/>
              </w:rPr>
              <w:fldChar w:fldCharType="end"/>
            </w:r>
            <w:r w:rsidRPr="00995B05">
              <w:rPr>
                <w:rFonts w:ascii="標楷體" w:eastAsia="標楷體" w:hAnsi="標楷體" w:hint="eastAsia"/>
              </w:rPr>
              <w:t>流動比率：達</w:t>
            </w:r>
            <w:r w:rsidRPr="00995B05">
              <w:rPr>
                <w:rFonts w:ascii="標楷體" w:eastAsia="標楷體" w:hAnsi="標楷體"/>
              </w:rPr>
              <w:t>100</w:t>
            </w:r>
            <w:r w:rsidRPr="00995B05">
              <w:rPr>
                <w:rFonts w:ascii="標楷體" w:eastAsia="標楷體" w:hAnsi="標楷體" w:hint="eastAsia"/>
              </w:rPr>
              <w:t>％者，給十分；另以100%為基準，每10%為一級距，該比率較100% 每增減一級距</w:t>
            </w:r>
            <w:r w:rsidRPr="00995B05">
              <w:rPr>
                <w:rFonts w:ascii="標楷體" w:eastAsia="標楷體"/>
              </w:rPr>
              <w:t>(+)(-)</w:t>
            </w:r>
            <w:r w:rsidRPr="00995B05">
              <w:rPr>
                <w:rFonts w:ascii="標楷體" w:eastAsia="標楷體" w:hint="eastAsia"/>
              </w:rPr>
              <w:t>一分，最高</w:t>
            </w:r>
            <w:r w:rsidRPr="00995B05">
              <w:rPr>
                <w:rFonts w:ascii="標楷體" w:eastAsia="標楷體"/>
              </w:rPr>
              <w:t>(+)(-)</w:t>
            </w:r>
            <w:r w:rsidRPr="00995B05">
              <w:rPr>
                <w:rFonts w:ascii="標楷體" w:eastAsia="標楷體" w:hint="eastAsia"/>
              </w:rPr>
              <w:t>五分。</w:t>
            </w:r>
          </w:p>
          <w:p w:rsidR="00EC3EC7" w:rsidRPr="00995B05" w:rsidRDefault="00EC3EC7" w:rsidP="00995B05">
            <w:pPr>
              <w:adjustRightInd w:val="0"/>
              <w:snapToGrid w:val="0"/>
              <w:ind w:leftChars="100" w:left="480" w:hangingChars="100" w:hanging="240"/>
              <w:jc w:val="both"/>
              <w:rPr>
                <w:rFonts w:ascii="標楷體" w:eastAsia="標楷體"/>
              </w:rPr>
            </w:pPr>
            <w:r w:rsidRPr="00995B05">
              <w:rPr>
                <w:rFonts w:ascii="標楷體" w:eastAsia="標楷體" w:hAnsi="標楷體"/>
              </w:rPr>
              <w:fldChar w:fldCharType="begin"/>
            </w:r>
            <w:r w:rsidRPr="00995B05">
              <w:rPr>
                <w:rFonts w:ascii="標楷體" w:eastAsia="標楷體" w:hAnsi="標楷體"/>
              </w:rPr>
              <w:instrText xml:space="preserve"> eq \o\ac(</w:instrText>
            </w:r>
            <w:r w:rsidRPr="00995B05">
              <w:rPr>
                <w:rFonts w:ascii="標楷體" w:eastAsia="標楷體" w:hAnsi="標楷體" w:hint="eastAsia"/>
              </w:rPr>
              <w:instrText>○</w:instrText>
            </w:r>
            <w:r w:rsidRPr="00995B05">
              <w:rPr>
                <w:rFonts w:ascii="標楷體" w:eastAsia="標楷體" w:hAnsi="標楷體"/>
              </w:rPr>
              <w:instrText>,</w:instrText>
            </w:r>
            <w:r w:rsidRPr="00995B05">
              <w:rPr>
                <w:rFonts w:ascii="標楷體" w:eastAsia="標楷體" w:hAnsi="標楷體"/>
                <w:position w:val="3"/>
                <w:sz w:val="16"/>
              </w:rPr>
              <w:instrText>2</w:instrText>
            </w:r>
            <w:r w:rsidRPr="00995B05">
              <w:rPr>
                <w:rFonts w:ascii="標楷體" w:eastAsia="標楷體" w:hAnsi="標楷體"/>
              </w:rPr>
              <w:instrText>)</w:instrText>
            </w:r>
            <w:r w:rsidRPr="00995B05">
              <w:rPr>
                <w:rFonts w:ascii="標楷體" w:eastAsia="標楷體" w:hAnsi="標楷體"/>
              </w:rPr>
              <w:fldChar w:fldCharType="end"/>
            </w:r>
            <w:r w:rsidRPr="00995B05">
              <w:rPr>
                <w:rFonts w:ascii="標楷體" w:eastAsia="標楷體" w:hAnsi="標楷體" w:hint="eastAsia"/>
              </w:rPr>
              <w:t>負債對淨值比率：為</w:t>
            </w:r>
            <w:r w:rsidRPr="00995B05">
              <w:rPr>
                <w:rFonts w:ascii="標楷體" w:eastAsia="標楷體" w:hAnsi="標楷體"/>
              </w:rPr>
              <w:t>50</w:t>
            </w:r>
            <w:r w:rsidRPr="00995B05">
              <w:rPr>
                <w:rFonts w:ascii="標楷體" w:eastAsia="標楷體" w:hAnsi="標楷體" w:hint="eastAsia"/>
              </w:rPr>
              <w:t>％以下者，給十分；另以</w:t>
            </w:r>
            <w:r w:rsidRPr="00995B05">
              <w:rPr>
                <w:rFonts w:ascii="標楷體" w:eastAsia="標楷體" w:hAnsi="標楷體"/>
              </w:rPr>
              <w:t>50%</w:t>
            </w:r>
            <w:r w:rsidRPr="00995B05">
              <w:rPr>
                <w:rFonts w:ascii="標楷體" w:eastAsia="標楷體" w:hAnsi="標楷體" w:hint="eastAsia"/>
              </w:rPr>
              <w:t>為基準，每10%為一級距，該比率較50%每減一級距</w:t>
            </w:r>
            <w:r w:rsidRPr="00995B05">
              <w:rPr>
                <w:rFonts w:ascii="標楷體" w:eastAsia="標楷體"/>
              </w:rPr>
              <w:t>(+)</w:t>
            </w:r>
            <w:r w:rsidRPr="00995B05">
              <w:rPr>
                <w:rFonts w:ascii="標楷體" w:eastAsia="標楷體" w:hint="eastAsia"/>
              </w:rPr>
              <w:t>一分</w:t>
            </w:r>
            <w:r w:rsidRPr="00995B05">
              <w:rPr>
                <w:rFonts w:ascii="標楷體" w:eastAsia="標楷體" w:hAnsi="標楷體" w:hint="eastAsia"/>
              </w:rPr>
              <w:t>，較60%每增一級距</w:t>
            </w:r>
            <w:r w:rsidRPr="00995B05">
              <w:rPr>
                <w:rFonts w:ascii="標楷體" w:eastAsia="標楷體"/>
              </w:rPr>
              <w:t>(</w:t>
            </w:r>
            <w:r w:rsidRPr="00995B05">
              <w:rPr>
                <w:rFonts w:ascii="標楷體" w:eastAsia="標楷體" w:hint="eastAsia"/>
              </w:rPr>
              <w:t>-</w:t>
            </w:r>
            <w:r w:rsidRPr="00995B05">
              <w:rPr>
                <w:rFonts w:ascii="標楷體" w:eastAsia="標楷體"/>
              </w:rPr>
              <w:t>)</w:t>
            </w:r>
            <w:r w:rsidRPr="00995B05">
              <w:rPr>
                <w:rFonts w:ascii="標楷體" w:eastAsia="標楷體" w:hint="eastAsia"/>
              </w:rPr>
              <w:t>一分，最高</w:t>
            </w:r>
            <w:r w:rsidRPr="00995B05">
              <w:rPr>
                <w:rFonts w:ascii="標楷體" w:eastAsia="標楷體"/>
              </w:rPr>
              <w:t>(+)(-)</w:t>
            </w:r>
            <w:r w:rsidRPr="00995B05">
              <w:rPr>
                <w:rFonts w:ascii="標楷體" w:eastAsia="標楷體" w:hint="eastAsia"/>
              </w:rPr>
              <w:t>五分。</w:t>
            </w:r>
          </w:p>
          <w:p w:rsidR="00EC3EC7" w:rsidRPr="00995B05" w:rsidRDefault="00EC3EC7" w:rsidP="00995B05">
            <w:pPr>
              <w:adjustRightInd w:val="0"/>
              <w:snapToGrid w:val="0"/>
              <w:ind w:leftChars="100" w:left="480" w:hangingChars="100" w:hanging="240"/>
              <w:jc w:val="both"/>
              <w:rPr>
                <w:rFonts w:ascii="標楷體" w:eastAsia="標楷體"/>
                <w:b/>
              </w:rPr>
            </w:pPr>
            <w:r w:rsidRPr="00995B05">
              <w:rPr>
                <w:rFonts w:ascii="標楷體" w:eastAsia="標楷體" w:hAnsi="標楷體"/>
              </w:rPr>
              <w:fldChar w:fldCharType="begin"/>
            </w:r>
            <w:r w:rsidRPr="00995B05">
              <w:rPr>
                <w:rFonts w:ascii="標楷體" w:eastAsia="標楷體" w:hAnsi="標楷體"/>
              </w:rPr>
              <w:instrText xml:space="preserve"> eq \o\ac(</w:instrText>
            </w:r>
            <w:r w:rsidRPr="00995B05">
              <w:rPr>
                <w:rFonts w:ascii="標楷體" w:eastAsia="標楷體" w:hAnsi="標楷體" w:hint="eastAsia"/>
              </w:rPr>
              <w:instrText>○</w:instrText>
            </w:r>
            <w:r w:rsidRPr="00995B05">
              <w:rPr>
                <w:rFonts w:ascii="標楷體" w:eastAsia="標楷體" w:hAnsi="標楷體"/>
              </w:rPr>
              <w:instrText>,</w:instrText>
            </w:r>
            <w:r w:rsidRPr="00995B05">
              <w:rPr>
                <w:rFonts w:ascii="標楷體" w:eastAsia="標楷體" w:hAnsi="標楷體"/>
                <w:position w:val="3"/>
                <w:sz w:val="16"/>
              </w:rPr>
              <w:instrText>3</w:instrText>
            </w:r>
            <w:r w:rsidRPr="00995B05">
              <w:rPr>
                <w:rFonts w:ascii="標楷體" w:eastAsia="標楷體" w:hAnsi="標楷體"/>
              </w:rPr>
              <w:instrText>)</w:instrText>
            </w:r>
            <w:r w:rsidRPr="00995B05">
              <w:rPr>
                <w:rFonts w:ascii="標楷體" w:eastAsia="標楷體" w:hAnsi="標楷體"/>
              </w:rPr>
              <w:fldChar w:fldCharType="end"/>
            </w:r>
            <w:r w:rsidRPr="00995B05">
              <w:rPr>
                <w:rFonts w:ascii="標楷體" w:eastAsia="標楷體" w:hint="eastAsia"/>
              </w:rPr>
              <w:t>總資本收益率：數值不為負者，給十分；另以2</w:t>
            </w:r>
            <w:r w:rsidRPr="00995B05">
              <w:rPr>
                <w:rFonts w:ascii="標楷體" w:eastAsia="標楷體"/>
                <w:b/>
              </w:rPr>
              <w:t xml:space="preserve"> </w:t>
            </w:r>
            <w:r w:rsidRPr="00995B05">
              <w:rPr>
                <w:rFonts w:ascii="標楷體" w:eastAsia="標楷體"/>
              </w:rPr>
              <w:t>%</w:t>
            </w:r>
            <w:r w:rsidRPr="00995B05">
              <w:rPr>
                <w:rFonts w:ascii="標楷體" w:eastAsia="標楷體" w:hint="eastAsia"/>
              </w:rPr>
              <w:t>為基準，其比率每</w:t>
            </w:r>
            <w:r w:rsidRPr="00995B05">
              <w:rPr>
                <w:rFonts w:ascii="標楷體" w:eastAsia="標楷體" w:hAnsi="標楷體" w:hint="eastAsia"/>
              </w:rPr>
              <w:t>增減0.3％</w:t>
            </w:r>
            <w:r w:rsidRPr="00995B05">
              <w:rPr>
                <w:rFonts w:ascii="標楷體" w:eastAsia="標楷體"/>
              </w:rPr>
              <w:t>(+)</w:t>
            </w:r>
            <w:r w:rsidRPr="00995B05">
              <w:rPr>
                <w:rFonts w:ascii="標楷體" w:eastAsia="標楷體" w:hint="eastAsia"/>
              </w:rPr>
              <w:t>(-)一分</w:t>
            </w:r>
            <w:r w:rsidRPr="00995B05">
              <w:rPr>
                <w:rFonts w:ascii="標楷體" w:eastAsia="標楷體" w:hAnsi="標楷體" w:hint="eastAsia"/>
              </w:rPr>
              <w:t>，</w:t>
            </w:r>
            <w:r w:rsidRPr="00995B05">
              <w:rPr>
                <w:rFonts w:ascii="標楷體" w:eastAsia="標楷體" w:hint="eastAsia"/>
              </w:rPr>
              <w:t>最高</w:t>
            </w:r>
            <w:r w:rsidRPr="00995B05">
              <w:rPr>
                <w:rFonts w:ascii="標楷體" w:eastAsia="標楷體"/>
              </w:rPr>
              <w:t>(+)(-)</w:t>
            </w:r>
            <w:r w:rsidRPr="00995B05">
              <w:rPr>
                <w:rFonts w:ascii="標楷體" w:eastAsia="標楷體" w:hint="eastAsia"/>
              </w:rPr>
              <w:t>十分。</w:t>
            </w:r>
          </w:p>
          <w:p w:rsidR="00EC3EC7" w:rsidRPr="00995B05" w:rsidRDefault="00EC3EC7" w:rsidP="00995B05">
            <w:pPr>
              <w:adjustRightInd w:val="0"/>
              <w:snapToGrid w:val="0"/>
              <w:ind w:leftChars="100" w:left="480" w:hangingChars="100" w:hanging="240"/>
              <w:jc w:val="both"/>
              <w:rPr>
                <w:rFonts w:ascii="標楷體" w:eastAsia="標楷體"/>
                <w:b/>
                <w:color w:val="FF0000"/>
              </w:rPr>
            </w:pPr>
            <w:r w:rsidRPr="00995B05">
              <w:rPr>
                <w:rFonts w:ascii="標楷體" w:eastAsia="標楷體"/>
              </w:rPr>
              <w:lastRenderedPageBreak/>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eastAsia="標楷體"/>
                <w:position w:val="3"/>
                <w:sz w:val="16"/>
              </w:rPr>
              <w:instrText>4</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農會出資或投資股份有限公司之總額，違反農會出資或投資審核辦法第六條規定，扣三十分，但投資總額較上年度減少者，扣十五分。</w:t>
            </w:r>
          </w:p>
          <w:p w:rsidR="00EC3EC7" w:rsidRPr="00995B05" w:rsidRDefault="00EC3EC7" w:rsidP="00995B05">
            <w:pPr>
              <w:adjustRightInd w:val="0"/>
              <w:snapToGrid w:val="0"/>
              <w:jc w:val="both"/>
              <w:rPr>
                <w:rFonts w:ascii="標楷體" w:eastAsia="標楷體"/>
              </w:rPr>
            </w:pPr>
            <w:r w:rsidRPr="00995B05">
              <w:rPr>
                <w:rFonts w:ascii="標楷體" w:eastAsia="標楷體" w:hint="eastAsia"/>
              </w:rPr>
              <w:t>(3)盈虧及成長：六十分</w:t>
            </w:r>
          </w:p>
          <w:p w:rsidR="00EC3EC7" w:rsidRPr="00995B05" w:rsidRDefault="00EC3EC7" w:rsidP="00995B05">
            <w:pPr>
              <w:pStyle w:val="a3"/>
              <w:adjustRightInd w:val="0"/>
              <w:snapToGrid w:val="0"/>
              <w:ind w:leftChars="100" w:left="480" w:hangingChars="100" w:hanging="240"/>
              <w:jc w:val="both"/>
              <w:rPr>
                <w:rFonts w:ascii="標楷體" w:eastAsia="標楷體"/>
              </w:rPr>
            </w:pPr>
            <w:r w:rsidRPr="00995B05">
              <w:rPr>
                <w:rFonts w:ascii="標楷體" w:eastAsia="標楷體"/>
              </w:rPr>
              <w:fldChar w:fldCharType="begin"/>
            </w:r>
            <w:r w:rsidRPr="00995B05">
              <w:rPr>
                <w:rFonts w:ascii="標楷體" w:eastAsia="標楷體"/>
              </w:rPr>
              <w:instrText xml:space="preserve"> eq \o\ac(</w:instrText>
            </w:r>
            <w:r w:rsidRPr="00995B05">
              <w:rPr>
                <w:rFonts w:ascii="標楷體" w:eastAsia="標楷體" w:hint="eastAsia"/>
              </w:rPr>
              <w:instrText>○</w:instrText>
            </w:r>
            <w:r w:rsidRPr="00995B05">
              <w:rPr>
                <w:rFonts w:ascii="標楷體" w:eastAsia="標楷體"/>
              </w:rPr>
              <w:instrText>,</w:instrText>
            </w:r>
            <w:r w:rsidRPr="00995B05">
              <w:rPr>
                <w:rFonts w:ascii="Courier New" w:eastAsia="標楷體"/>
                <w:position w:val="3"/>
                <w:sz w:val="16"/>
              </w:rPr>
              <w:instrText>1</w:instrText>
            </w:r>
            <w:r w:rsidRPr="00995B05">
              <w:rPr>
                <w:rFonts w:ascii="標楷體" w:eastAsia="標楷體"/>
              </w:rPr>
              <w:instrText>)</w:instrText>
            </w:r>
            <w:r w:rsidRPr="00995B05">
              <w:rPr>
                <w:rFonts w:ascii="標楷體" w:eastAsia="標楷體"/>
              </w:rPr>
              <w:fldChar w:fldCharType="end"/>
            </w:r>
            <w:r w:rsidRPr="00995B05">
              <w:rPr>
                <w:rFonts w:ascii="標楷體" w:eastAsia="標楷體" w:hint="eastAsia"/>
              </w:rPr>
              <w:t>盈虧</w:t>
            </w:r>
          </w:p>
          <w:p w:rsidR="00EC3EC7" w:rsidRPr="00995B05" w:rsidRDefault="00C56E42" w:rsidP="00995B05">
            <w:pPr>
              <w:pStyle w:val="a3"/>
              <w:adjustRightInd w:val="0"/>
              <w:snapToGrid w:val="0"/>
              <w:ind w:firstLineChars="221" w:firstLine="530"/>
              <w:jc w:val="both"/>
              <w:rPr>
                <w:rFonts w:ascii="標楷體" w:eastAsia="標楷體"/>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595630</wp:posOffset>
                      </wp:positionH>
                      <wp:positionV relativeFrom="paragraph">
                        <wp:posOffset>184149</wp:posOffset>
                      </wp:positionV>
                      <wp:extent cx="2641600" cy="0"/>
                      <wp:effectExtent l="0" t="0" r="25400" b="1905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9pt,14.5pt" to="254.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">
                      <o:lock v:ext="edit" shapetype="f"/>
                    </v:line>
                  </w:pict>
                </mc:Fallback>
              </mc:AlternateContent>
            </w:r>
            <w:r w:rsidR="00EC3EC7" w:rsidRPr="00995B05">
              <w:rPr>
                <w:rFonts w:ascii="標楷體" w:eastAsia="標楷體" w:hint="eastAsia"/>
              </w:rPr>
              <w:t xml:space="preserve">＝　</w:t>
            </w:r>
            <w:r w:rsidR="00EC3EC7" w:rsidRPr="00995B05">
              <w:rPr>
                <w:rFonts w:ascii="標楷體" w:eastAsia="標楷體" w:hint="eastAsia"/>
                <w:sz w:val="48"/>
                <w:szCs w:val="48"/>
                <w:eastAsianLayout w:id="1239803910" w:combine="1"/>
              </w:rPr>
              <w:t>年度盈餘－依規定扣減之財務收入</w:t>
            </w:r>
            <w:r w:rsidR="00EC3EC7" w:rsidRPr="00995B05">
              <w:rPr>
                <w:rFonts w:ascii="標楷體" w:eastAsia="標楷體"/>
                <w:sz w:val="48"/>
                <w:szCs w:val="48"/>
                <w:eastAsianLayout w:id="1239803910" w:combine="1"/>
              </w:rPr>
              <w:t xml:space="preserve">  </w:t>
            </w:r>
            <w:r w:rsidR="00EC3EC7" w:rsidRPr="00995B05">
              <w:rPr>
                <w:rFonts w:ascii="標楷體" w:eastAsia="標楷體" w:hint="eastAsia"/>
                <w:sz w:val="48"/>
                <w:szCs w:val="48"/>
                <w:eastAsianLayout w:id="1239803910" w:combine="1"/>
              </w:rPr>
              <w:t>年度總收益</w:t>
            </w:r>
            <w:r w:rsidR="00EC3EC7" w:rsidRPr="00995B05">
              <w:rPr>
                <w:rFonts w:ascii="標楷體" w:eastAsia="標楷體"/>
                <w:sz w:val="48"/>
                <w:szCs w:val="48"/>
                <w:eastAsianLayout w:id="1239803910" w:combine="1"/>
              </w:rPr>
              <w:t>(</w:t>
            </w:r>
            <w:r w:rsidR="00EC3EC7" w:rsidRPr="00995B05">
              <w:rPr>
                <w:rFonts w:ascii="標楷體" w:eastAsia="標楷體" w:hint="eastAsia"/>
                <w:sz w:val="48"/>
                <w:szCs w:val="48"/>
                <w:eastAsianLayout w:id="1239803910" w:combine="1"/>
              </w:rPr>
              <w:t>不含推廣及保險部門</w:t>
            </w:r>
            <w:r w:rsidR="00EC3EC7" w:rsidRPr="00995B05">
              <w:rPr>
                <w:rFonts w:ascii="標楷體" w:eastAsia="標楷體"/>
                <w:sz w:val="48"/>
                <w:szCs w:val="48"/>
                <w:eastAsianLayout w:id="1239803910" w:combine="1"/>
              </w:rPr>
              <w:t xml:space="preserve">)   </w:t>
            </w:r>
            <w:r w:rsidR="00EC3EC7" w:rsidRPr="00995B05">
              <w:rPr>
                <w:rFonts w:ascii="標楷體" w:eastAsia="標楷體"/>
                <w:sz w:val="48"/>
                <w:szCs w:val="48"/>
              </w:rPr>
              <w:t xml:space="preserve"> </w:t>
            </w:r>
            <w:r w:rsidR="00EC3EC7" w:rsidRPr="00995B05">
              <w:rPr>
                <w:rFonts w:ascii="標楷體" w:eastAsia="標楷體" w:hint="eastAsia"/>
              </w:rPr>
              <w:t>×</w:t>
            </w:r>
            <w:r w:rsidR="00EC3EC7" w:rsidRPr="00995B05">
              <w:rPr>
                <w:rFonts w:ascii="標楷體" w:eastAsia="標楷體"/>
              </w:rPr>
              <w:t>100</w:t>
            </w:r>
          </w:p>
          <w:p w:rsidR="00EC3EC7" w:rsidRPr="00995B05" w:rsidRDefault="00EC3EC7" w:rsidP="00995B05">
            <w:pPr>
              <w:pStyle w:val="a3"/>
              <w:adjustRightInd w:val="0"/>
              <w:snapToGrid w:val="0"/>
              <w:ind w:firstLineChars="221" w:firstLine="530"/>
              <w:jc w:val="both"/>
              <w:rPr>
                <w:rFonts w:ascii="標楷體" w:eastAsia="標楷體"/>
                <w:szCs w:val="24"/>
              </w:rPr>
            </w:pPr>
            <w:r w:rsidRPr="00995B05">
              <w:rPr>
                <w:rFonts w:ascii="標楷體" w:eastAsia="標楷體" w:hint="eastAsia"/>
              </w:rPr>
              <w:t>＝</w:t>
            </w:r>
            <w:r w:rsidRPr="00995B05">
              <w:rPr>
                <w:rFonts w:ascii="標楷體" w:eastAsia="標楷體"/>
              </w:rPr>
              <w:t>(+)(-)</w:t>
            </w:r>
            <w:r w:rsidRPr="00995B05">
              <w:rPr>
                <w:rFonts w:ascii="標楷體" w:eastAsia="標楷體" w:hint="eastAsia"/>
              </w:rPr>
              <w:t>△△％</w:t>
            </w:r>
          </w:p>
          <w:p w:rsidR="00EC3EC7" w:rsidRPr="00995B05" w:rsidRDefault="00EC3EC7" w:rsidP="00995B05">
            <w:pPr>
              <w:pStyle w:val="a3"/>
              <w:adjustRightInd w:val="0"/>
              <w:snapToGrid w:val="0"/>
              <w:ind w:leftChars="171" w:left="650" w:hangingChars="100" w:hanging="240"/>
              <w:jc w:val="both"/>
              <w:rPr>
                <w:rFonts w:ascii="標楷體" w:eastAsia="標楷體" w:hAnsi="標楷體"/>
              </w:rPr>
            </w:pPr>
            <w:r w:rsidRPr="00995B05">
              <w:rPr>
                <w:rFonts w:ascii="標楷體" w:eastAsia="標楷體" w:hAnsi="標楷體"/>
              </w:rPr>
              <w:t>a.</w:t>
            </w:r>
            <w:r w:rsidRPr="00995B05">
              <w:rPr>
                <w:rFonts w:ascii="標楷體" w:eastAsia="標楷體" w:hAnsi="標楷體" w:hint="eastAsia"/>
              </w:rPr>
              <w:t>年度提存之公積金及基金、累計折舊、備抵呆帳未按規定提存者，應在本項盈餘總數中扣減其應按規定提存之數後，再依公式計算。</w:t>
            </w:r>
          </w:p>
          <w:p w:rsidR="00EC3EC7" w:rsidRPr="00995B05" w:rsidRDefault="00EC3EC7" w:rsidP="00995B05">
            <w:pPr>
              <w:pStyle w:val="a3"/>
              <w:adjustRightInd w:val="0"/>
              <w:snapToGrid w:val="0"/>
              <w:ind w:leftChars="171" w:left="650" w:hangingChars="100" w:hanging="240"/>
              <w:jc w:val="both"/>
              <w:rPr>
                <w:rFonts w:ascii="標楷體" w:eastAsia="標楷體" w:hAnsi="標楷體"/>
              </w:rPr>
            </w:pPr>
            <w:r w:rsidRPr="00995B05">
              <w:rPr>
                <w:rFonts w:ascii="標楷體" w:eastAsia="標楷體" w:hAnsi="標楷體"/>
              </w:rPr>
              <w:t>b.</w:t>
            </w:r>
            <w:r w:rsidRPr="00995B05">
              <w:rPr>
                <w:rFonts w:ascii="標楷體" w:eastAsia="標楷體" w:hAnsi="標楷體" w:hint="eastAsia"/>
              </w:rPr>
              <w:t>依上列公式計算後，數值不為負者，給二十分；屬農會人事管理辦法之農會最高編制員工員額比率表所定第一組農會，盈餘以</w:t>
            </w:r>
            <w:r w:rsidRPr="00995B05">
              <w:rPr>
                <w:rFonts w:ascii="標楷體" w:eastAsia="標楷體" w:hAnsi="標楷體"/>
              </w:rPr>
              <w:t>5</w:t>
            </w:r>
            <w:r w:rsidRPr="00995B05">
              <w:rPr>
                <w:rFonts w:ascii="標楷體" w:eastAsia="標楷體" w:hAnsi="標楷體" w:hint="eastAsia"/>
              </w:rPr>
              <w:t>﹪為基準，每增減</w:t>
            </w:r>
            <w:r w:rsidRPr="00995B05">
              <w:rPr>
                <w:rFonts w:ascii="標楷體" w:eastAsia="標楷體" w:hAnsi="標楷體"/>
              </w:rPr>
              <w:t>1</w:t>
            </w:r>
            <w:r w:rsidRPr="00995B05">
              <w:rPr>
                <w:rFonts w:ascii="標楷體" w:eastAsia="標楷體" w:hAnsi="標楷體" w:hint="eastAsia"/>
              </w:rPr>
              <w:t>﹪</w:t>
            </w:r>
            <w:r w:rsidRPr="00995B05">
              <w:rPr>
                <w:rFonts w:ascii="標楷體" w:eastAsia="標楷體" w:hAnsi="標楷體"/>
              </w:rPr>
              <w:t>(+)(-)</w:t>
            </w:r>
            <w:r w:rsidRPr="00995B05">
              <w:rPr>
                <w:rFonts w:ascii="標楷體" w:eastAsia="標楷體" w:hAnsi="標楷體" w:hint="eastAsia"/>
              </w:rPr>
              <w:t>一分，最高</w:t>
            </w:r>
            <w:r w:rsidRPr="00995B05">
              <w:rPr>
                <w:rFonts w:ascii="標楷體" w:eastAsia="標楷體" w:hAnsi="標楷體"/>
              </w:rPr>
              <w:t>(+)</w:t>
            </w:r>
            <w:r w:rsidRPr="00995B05">
              <w:rPr>
                <w:rFonts w:ascii="標楷體" w:eastAsia="標楷體" w:hAnsi="標楷體" w:hint="eastAsia"/>
              </w:rPr>
              <w:t>十分或</w:t>
            </w:r>
            <w:r w:rsidRPr="00995B05">
              <w:rPr>
                <w:rFonts w:ascii="標楷體" w:eastAsia="標楷體" w:hAnsi="標楷體"/>
              </w:rPr>
              <w:t>(-)</w:t>
            </w:r>
            <w:r w:rsidRPr="00995B05">
              <w:rPr>
                <w:rFonts w:ascii="標楷體" w:eastAsia="標楷體" w:hAnsi="標楷體" w:hint="eastAsia"/>
              </w:rPr>
              <w:t>五分；農會組別每增一組，其盈餘以第一組盈餘</w:t>
            </w:r>
            <w:r w:rsidRPr="00995B05">
              <w:rPr>
                <w:rFonts w:ascii="標楷體" w:eastAsia="標楷體" w:hAnsi="標楷體"/>
              </w:rPr>
              <w:t>5</w:t>
            </w:r>
            <w:r w:rsidRPr="00995B05">
              <w:rPr>
                <w:rFonts w:ascii="標楷體" w:eastAsia="標楷體" w:hAnsi="標楷體" w:hint="eastAsia"/>
              </w:rPr>
              <w:t>﹪遞增</w:t>
            </w:r>
            <w:r w:rsidRPr="00995B05">
              <w:rPr>
                <w:rFonts w:ascii="標楷體" w:eastAsia="標楷體" w:hAnsi="標楷體"/>
              </w:rPr>
              <w:t>0.5</w:t>
            </w:r>
            <w:r w:rsidRPr="00995B05">
              <w:rPr>
                <w:rFonts w:ascii="標楷體" w:eastAsia="標楷體" w:hAnsi="標楷體" w:hint="eastAsia"/>
              </w:rPr>
              <w:t>％為其基準，每增減</w:t>
            </w:r>
            <w:r w:rsidRPr="00995B05">
              <w:rPr>
                <w:rFonts w:ascii="標楷體" w:eastAsia="標楷體" w:hAnsi="標楷體"/>
              </w:rPr>
              <w:t>1</w:t>
            </w:r>
            <w:r w:rsidRPr="00995B05">
              <w:rPr>
                <w:rFonts w:ascii="標楷體" w:eastAsia="標楷體" w:hAnsi="標楷體" w:hint="eastAsia"/>
              </w:rPr>
              <w:t>﹪</w:t>
            </w:r>
            <w:r w:rsidRPr="00995B05">
              <w:rPr>
                <w:rFonts w:ascii="標楷體" w:eastAsia="標楷體" w:hAnsi="標楷體"/>
              </w:rPr>
              <w:t>(+)(-)</w:t>
            </w:r>
            <w:r w:rsidRPr="00995B05">
              <w:rPr>
                <w:rFonts w:ascii="標楷體" w:eastAsia="標楷體" w:hAnsi="標楷體" w:hint="eastAsia"/>
              </w:rPr>
              <w:t>一分，最高</w:t>
            </w:r>
            <w:r w:rsidRPr="00995B05">
              <w:rPr>
                <w:rFonts w:ascii="標楷體" w:eastAsia="標楷體" w:hAnsi="標楷體"/>
              </w:rPr>
              <w:t>(+)(-)</w:t>
            </w:r>
            <w:r w:rsidRPr="00995B05">
              <w:rPr>
                <w:rFonts w:ascii="標楷體" w:eastAsia="標楷體" w:hAnsi="標楷體" w:hint="eastAsia"/>
              </w:rPr>
              <w:t xml:space="preserve"> 十分。但未辦金融業務之單位，其計算基準降低</w:t>
            </w:r>
            <w:r w:rsidRPr="00995B05">
              <w:rPr>
                <w:rFonts w:ascii="標楷體" w:eastAsia="標楷體" w:hAnsi="標楷體"/>
              </w:rPr>
              <w:t>5</w:t>
            </w:r>
            <w:r w:rsidRPr="00995B05">
              <w:rPr>
                <w:rFonts w:ascii="標楷體" w:eastAsia="標楷體" w:hAnsi="標楷體" w:hint="eastAsia"/>
              </w:rPr>
              <w:t>％。</w:t>
            </w:r>
          </w:p>
          <w:p w:rsidR="00EC3EC7" w:rsidRPr="00E82004" w:rsidRDefault="00EC3EC7" w:rsidP="00995B05">
            <w:pPr>
              <w:pStyle w:val="a3"/>
              <w:adjustRightInd w:val="0"/>
              <w:snapToGrid w:val="0"/>
              <w:ind w:leftChars="97" w:left="514" w:hangingChars="117" w:hanging="281"/>
              <w:jc w:val="both"/>
              <w:rPr>
                <w:color w:val="000000"/>
              </w:rPr>
            </w:pPr>
            <w:r w:rsidRPr="00995B05">
              <w:rPr>
                <w:rFonts w:ascii="標楷體" w:eastAsia="標楷體" w:hAnsi="標楷體"/>
              </w:rPr>
              <w:fldChar w:fldCharType="begin"/>
            </w:r>
            <w:r w:rsidRPr="00995B05">
              <w:rPr>
                <w:rFonts w:ascii="標楷體" w:eastAsia="標楷體" w:hAnsi="標楷體"/>
              </w:rPr>
              <w:instrText xml:space="preserve"> eq \o\ac(</w:instrText>
            </w:r>
            <w:r w:rsidRPr="00995B05">
              <w:rPr>
                <w:rFonts w:ascii="標楷體" w:eastAsia="標楷體" w:hAnsi="標楷體" w:hint="eastAsia"/>
              </w:rPr>
              <w:instrText>○</w:instrText>
            </w:r>
            <w:r w:rsidRPr="00995B05">
              <w:rPr>
                <w:rFonts w:ascii="標楷體" w:eastAsia="標楷體" w:hAnsi="標楷體"/>
              </w:rPr>
              <w:instrText>,</w:instrText>
            </w:r>
            <w:r w:rsidRPr="00995B05">
              <w:rPr>
                <w:rFonts w:ascii="標楷體" w:eastAsia="標楷體" w:hAnsi="標楷體"/>
                <w:position w:val="3"/>
                <w:sz w:val="16"/>
              </w:rPr>
              <w:instrText>2</w:instrText>
            </w:r>
            <w:r w:rsidRPr="00995B05">
              <w:rPr>
                <w:rFonts w:ascii="標楷體" w:eastAsia="標楷體" w:hAnsi="標楷體"/>
              </w:rPr>
              <w:instrText>)</w:instrText>
            </w:r>
            <w:r w:rsidRPr="00995B05">
              <w:rPr>
                <w:rFonts w:ascii="標楷體" w:eastAsia="標楷體" w:hAnsi="標楷體"/>
              </w:rPr>
              <w:fldChar w:fldCharType="end"/>
            </w:r>
            <w:r w:rsidRPr="00995B05">
              <w:rPr>
                <w:rFonts w:ascii="標楷體" w:eastAsia="標楷體" w:hint="eastAsia"/>
              </w:rPr>
              <w:t>農會年度結束應編製全會資產負債表，所列</w:t>
            </w:r>
            <w:r w:rsidRPr="00995B05">
              <w:rPr>
                <w:rFonts w:ascii="標楷體" w:eastAsia="標楷體" w:hAnsi="標楷體" w:hint="eastAsia"/>
              </w:rPr>
              <w:t>「</w:t>
            </w:r>
            <w:r w:rsidRPr="00995B05">
              <w:rPr>
                <w:rFonts w:ascii="標楷體" w:eastAsia="標楷體" w:hint="eastAsia"/>
              </w:rPr>
              <w:t>本期損益</w:t>
            </w:r>
            <w:r w:rsidRPr="00995B05">
              <w:rPr>
                <w:rFonts w:ascii="標楷體" w:eastAsia="標楷體" w:hAnsi="標楷體" w:hint="eastAsia"/>
              </w:rPr>
              <w:t>」無虧損者，給十分；另</w:t>
            </w:r>
            <w:r w:rsidRPr="00995B05">
              <w:rPr>
                <w:rFonts w:ascii="標楷體" w:eastAsia="標楷體" w:hint="eastAsia"/>
              </w:rPr>
              <w:t>與上年度比較，未減少者，給十分；又</w:t>
            </w:r>
            <w:r w:rsidRPr="00995B05">
              <w:rPr>
                <w:rFonts w:ascii="標楷體" w:eastAsia="標楷體" w:hAnsi="標楷體" w:hint="eastAsia"/>
              </w:rPr>
              <w:t>與</w:t>
            </w:r>
            <w:r w:rsidRPr="00995B05">
              <w:rPr>
                <w:rFonts w:ascii="標楷體" w:eastAsia="標楷體" w:hint="eastAsia"/>
              </w:rPr>
              <w:t>前三年度本期損益之平均值</w:t>
            </w:r>
            <w:r w:rsidRPr="00995B05">
              <w:rPr>
                <w:rFonts w:ascii="標楷體" w:eastAsia="標楷體" w:hAnsi="標楷體" w:hint="eastAsia"/>
              </w:rPr>
              <w:t>比較</w:t>
            </w:r>
            <w:r w:rsidRPr="00995B05">
              <w:rPr>
                <w:rFonts w:ascii="標楷體" w:eastAsia="標楷體" w:hint="eastAsia"/>
              </w:rPr>
              <w:t>，每增0.5%</w:t>
            </w:r>
            <w:r w:rsidRPr="00995B05">
              <w:rPr>
                <w:rFonts w:ascii="標楷體" w:eastAsia="標楷體"/>
              </w:rPr>
              <w:t>(+)</w:t>
            </w:r>
            <w:r w:rsidRPr="00995B05">
              <w:rPr>
                <w:rFonts w:ascii="標楷體" w:eastAsia="標楷體" w:hint="eastAsia"/>
              </w:rPr>
              <w:t>一分，最高</w:t>
            </w:r>
            <w:r w:rsidRPr="00995B05">
              <w:rPr>
                <w:rFonts w:ascii="標楷體" w:eastAsia="標楷體"/>
              </w:rPr>
              <w:t>(+)</w:t>
            </w:r>
            <w:r w:rsidRPr="00995B05">
              <w:rPr>
                <w:rFonts w:ascii="標楷體" w:eastAsia="標楷體" w:hint="eastAsia"/>
              </w:rPr>
              <w:t>十分，減少達5%以上者，每再減少</w:t>
            </w:r>
            <w:r w:rsidRPr="00995B05">
              <w:rPr>
                <w:rFonts w:ascii="標楷體" w:eastAsia="標楷體"/>
              </w:rPr>
              <w:t>1</w:t>
            </w:r>
            <w:r w:rsidRPr="00995B05">
              <w:rPr>
                <w:rFonts w:ascii="標楷體" w:eastAsia="標楷體" w:hint="eastAsia"/>
              </w:rPr>
              <w:t>％</w:t>
            </w:r>
            <w:r w:rsidRPr="00995B05">
              <w:rPr>
                <w:rFonts w:ascii="標楷體" w:eastAsia="標楷體"/>
              </w:rPr>
              <w:t>(-)</w:t>
            </w:r>
            <w:r w:rsidRPr="00995B05">
              <w:rPr>
                <w:rFonts w:ascii="標楷體" w:eastAsia="標楷體" w:hint="eastAsia"/>
              </w:rPr>
              <w:t>一分，最高</w:t>
            </w:r>
            <w:r w:rsidRPr="00995B05">
              <w:rPr>
                <w:rFonts w:ascii="標楷體" w:eastAsia="標楷體"/>
              </w:rPr>
              <w:t>(-)</w:t>
            </w:r>
            <w:r w:rsidRPr="00995B05">
              <w:rPr>
                <w:rFonts w:ascii="標楷體" w:eastAsia="標楷體" w:hint="eastAsia"/>
              </w:rPr>
              <w:t>十分。</w:t>
            </w:r>
          </w:p>
        </w:tc>
        <w:tc>
          <w:tcPr>
            <w:tcW w:w="960" w:type="dxa"/>
          </w:tcPr>
          <w:p w:rsidR="00EC3EC7" w:rsidRPr="002F56F2" w:rsidRDefault="00EC3EC7" w:rsidP="009D2BE3">
            <w:pPr>
              <w:rPr>
                <w:rFonts w:ascii="標楷體" w:eastAsia="標楷體"/>
              </w:rPr>
            </w:pPr>
          </w:p>
        </w:tc>
        <w:tc>
          <w:tcPr>
            <w:tcW w:w="960" w:type="dxa"/>
          </w:tcPr>
          <w:p w:rsidR="00EC3EC7" w:rsidRPr="001518DE" w:rsidRDefault="00EC3EC7" w:rsidP="009D2BE3">
            <w:pPr>
              <w:rPr>
                <w:rFonts w:ascii="標楷體" w:eastAsia="標楷體"/>
              </w:rPr>
            </w:pPr>
          </w:p>
        </w:tc>
        <w:tc>
          <w:tcPr>
            <w:tcW w:w="960" w:type="dxa"/>
          </w:tcPr>
          <w:p w:rsidR="00EC3EC7" w:rsidRPr="001518DE" w:rsidRDefault="00EC3EC7" w:rsidP="009D2BE3">
            <w:pPr>
              <w:rPr>
                <w:rFonts w:ascii="標楷體" w:eastAsia="標楷體"/>
              </w:rPr>
            </w:pPr>
          </w:p>
        </w:tc>
        <w:tc>
          <w:tcPr>
            <w:tcW w:w="6240" w:type="dxa"/>
          </w:tcPr>
          <w:p w:rsidR="00EC3EC7" w:rsidRPr="001518DE" w:rsidRDefault="00EC3EC7" w:rsidP="009D2BE3"/>
        </w:tc>
      </w:tr>
      <w:tr w:rsidR="00EC3EC7" w:rsidRPr="002F56F2" w:rsidTr="009D2BE3">
        <w:trPr>
          <w:trHeight w:val="20"/>
        </w:trPr>
        <w:tc>
          <w:tcPr>
            <w:tcW w:w="333" w:type="dxa"/>
          </w:tcPr>
          <w:p w:rsidR="00EC3EC7" w:rsidRPr="002F56F2" w:rsidRDefault="00EC3EC7" w:rsidP="009D2BE3">
            <w:pPr>
              <w:rPr>
                <w:rFonts w:ascii="標楷體" w:eastAsia="標楷體"/>
              </w:rPr>
            </w:pPr>
            <w:r w:rsidRPr="002F56F2">
              <w:rPr>
                <w:rFonts w:ascii="標楷體" w:eastAsia="標楷體" w:hint="eastAsia"/>
              </w:rPr>
              <w:lastRenderedPageBreak/>
              <w:t>特殊功過</w:t>
            </w:r>
          </w:p>
          <w:p w:rsidR="00EC3EC7" w:rsidRPr="002F56F2" w:rsidRDefault="00EC3EC7" w:rsidP="009D2BE3">
            <w:pPr>
              <w:rPr>
                <w:rFonts w:ascii="標楷體" w:eastAsia="標楷體"/>
              </w:rPr>
            </w:pPr>
            <w:r w:rsidRPr="002F56F2">
              <w:rPr>
                <w:rFonts w:ascii="標楷體" w:eastAsia="標楷體" w:hint="eastAsia"/>
              </w:rPr>
              <w:t>︵</w:t>
            </w:r>
            <w:r>
              <w:rPr>
                <w:rFonts w:ascii="標楷體" w:eastAsia="標楷體" w:hint="eastAsia"/>
              </w:rPr>
              <w:t>五</w:t>
            </w:r>
            <w:r w:rsidRPr="002F56F2">
              <w:rPr>
                <w:rFonts w:ascii="標楷體" w:eastAsia="標楷體" w:hint="eastAsia"/>
              </w:rPr>
              <w:t>○︶</w:t>
            </w:r>
          </w:p>
        </w:tc>
        <w:tc>
          <w:tcPr>
            <w:tcW w:w="295" w:type="dxa"/>
          </w:tcPr>
          <w:p w:rsidR="00EC3EC7" w:rsidRPr="002F56F2" w:rsidRDefault="00EC3EC7" w:rsidP="009D2BE3">
            <w:pPr>
              <w:ind w:left="180"/>
              <w:jc w:val="both"/>
              <w:rPr>
                <w:rFonts w:ascii="標楷體" w:eastAsia="標楷體"/>
              </w:rPr>
            </w:pPr>
          </w:p>
        </w:tc>
        <w:tc>
          <w:tcPr>
            <w:tcW w:w="840" w:type="dxa"/>
          </w:tcPr>
          <w:p w:rsidR="00EC3EC7" w:rsidRPr="00E82004" w:rsidRDefault="00EC3EC7" w:rsidP="003D3C07">
            <w:pPr>
              <w:rPr>
                <w:rFonts w:ascii="標楷體" w:eastAsia="標楷體"/>
              </w:rPr>
            </w:pPr>
            <w:r>
              <w:rPr>
                <w:rFonts w:ascii="標楷體" w:eastAsia="標楷體" w:hint="eastAsia"/>
              </w:rPr>
              <w:t>五</w:t>
            </w:r>
            <w:r w:rsidRPr="00E82004">
              <w:rPr>
                <w:rFonts w:ascii="標楷體" w:eastAsia="標楷體" w:hint="eastAsia"/>
              </w:rPr>
              <w:t>○</w:t>
            </w:r>
          </w:p>
        </w:tc>
        <w:tc>
          <w:tcPr>
            <w:tcW w:w="10920" w:type="dxa"/>
          </w:tcPr>
          <w:p w:rsidR="00EC3EC7" w:rsidRPr="00995B05" w:rsidRDefault="00EC3EC7" w:rsidP="00995B05">
            <w:pPr>
              <w:adjustRightInd w:val="0"/>
              <w:snapToGrid w:val="0"/>
              <w:ind w:left="389" w:hangingChars="162" w:hanging="389"/>
              <w:jc w:val="both"/>
              <w:rPr>
                <w:rFonts w:ascii="標楷體" w:eastAsia="標楷體"/>
              </w:rPr>
            </w:pPr>
            <w:r w:rsidRPr="00995B05">
              <w:rPr>
                <w:rFonts w:ascii="標楷體" w:eastAsia="標楷體"/>
              </w:rPr>
              <w:t>(1)</w:t>
            </w:r>
            <w:r w:rsidRPr="00995B05">
              <w:rPr>
                <w:rFonts w:ascii="標楷體" w:eastAsia="標楷體" w:hint="eastAsia"/>
              </w:rPr>
              <w:t>執行農業重要政策相關計畫經主管機關列入特殊功過計分項目，每案最高</w:t>
            </w:r>
            <w:r w:rsidRPr="00995B05">
              <w:rPr>
                <w:rFonts w:ascii="標楷體" w:eastAsia="標楷體"/>
              </w:rPr>
              <w:t>(+)(-)</w:t>
            </w:r>
            <w:r w:rsidRPr="00995B05">
              <w:rPr>
                <w:rFonts w:ascii="標楷體" w:eastAsia="標楷體" w:hint="eastAsia"/>
              </w:rPr>
              <w:t>五分；直轄市、縣（市）主管機關及中央主管機關項目總得分最高各以二十五分為限，且同一案件或優良事蹟不得重複計分。</w:t>
            </w:r>
          </w:p>
          <w:p w:rsidR="00EC3EC7" w:rsidRPr="00E82004" w:rsidRDefault="00EC3EC7" w:rsidP="00995B05">
            <w:pPr>
              <w:ind w:left="391" w:hangingChars="163" w:hanging="391"/>
              <w:jc w:val="both"/>
              <w:rPr>
                <w:rFonts w:ascii="標楷體" w:eastAsia="標楷體"/>
                <w:color w:val="000000"/>
              </w:rPr>
            </w:pPr>
            <w:r w:rsidRPr="00995B05">
              <w:rPr>
                <w:rFonts w:ascii="標楷體" w:eastAsia="標楷體"/>
              </w:rPr>
              <w:t>(2)</w:t>
            </w:r>
            <w:r w:rsidRPr="00995B05">
              <w:rPr>
                <w:rFonts w:ascii="標楷體" w:eastAsia="標楷體" w:hint="eastAsia"/>
              </w:rPr>
              <w:t>其他重大過失，經主管機關認定有案或依法處分者，每案最多扣十分。</w:t>
            </w:r>
          </w:p>
        </w:tc>
        <w:tc>
          <w:tcPr>
            <w:tcW w:w="960" w:type="dxa"/>
          </w:tcPr>
          <w:p w:rsidR="00EC3EC7" w:rsidRPr="002F56F2" w:rsidRDefault="00EC3EC7" w:rsidP="009D2BE3">
            <w:pPr>
              <w:jc w:val="center"/>
              <w:rPr>
                <w:rFonts w:ascii="標楷體" w:eastAsia="標楷體"/>
              </w:rPr>
            </w:pPr>
          </w:p>
        </w:tc>
        <w:tc>
          <w:tcPr>
            <w:tcW w:w="960" w:type="dxa"/>
          </w:tcPr>
          <w:p w:rsidR="00EC3EC7" w:rsidRPr="002F56F2" w:rsidRDefault="00EC3EC7" w:rsidP="009D2BE3">
            <w:pPr>
              <w:jc w:val="center"/>
              <w:rPr>
                <w:rFonts w:ascii="標楷體" w:eastAsia="標楷體"/>
              </w:rPr>
            </w:pPr>
          </w:p>
        </w:tc>
        <w:tc>
          <w:tcPr>
            <w:tcW w:w="960" w:type="dxa"/>
          </w:tcPr>
          <w:p w:rsidR="00EC3EC7" w:rsidRPr="002F56F2" w:rsidRDefault="00EC3EC7" w:rsidP="009D2BE3">
            <w:pPr>
              <w:jc w:val="center"/>
              <w:rPr>
                <w:rFonts w:ascii="標楷體" w:eastAsia="標楷體"/>
              </w:rPr>
            </w:pPr>
          </w:p>
        </w:tc>
        <w:tc>
          <w:tcPr>
            <w:tcW w:w="6240" w:type="dxa"/>
          </w:tcPr>
          <w:p w:rsidR="00EC3EC7" w:rsidRPr="002F56F2" w:rsidRDefault="00EC3EC7" w:rsidP="009D2BE3">
            <w:pPr>
              <w:jc w:val="center"/>
              <w:rPr>
                <w:rFonts w:ascii="標楷體" w:eastAsia="標楷體"/>
              </w:rPr>
            </w:pPr>
          </w:p>
        </w:tc>
      </w:tr>
      <w:tr w:rsidR="00EC3EC7" w:rsidRPr="002F56F2" w:rsidTr="009D2BE3">
        <w:trPr>
          <w:trHeight w:val="20"/>
        </w:trPr>
        <w:tc>
          <w:tcPr>
            <w:tcW w:w="21508" w:type="dxa"/>
            <w:gridSpan w:val="8"/>
          </w:tcPr>
          <w:p w:rsidR="00EC3EC7" w:rsidRDefault="00EC3EC7" w:rsidP="00995B05">
            <w:pPr>
              <w:snapToGrid w:val="0"/>
              <w:ind w:left="1260" w:hanging="1260"/>
              <w:jc w:val="both"/>
              <w:rPr>
                <w:rFonts w:ascii="標楷體" w:eastAsia="標楷體"/>
              </w:rPr>
            </w:pPr>
            <w:r w:rsidRPr="007405AF">
              <w:rPr>
                <w:rFonts w:ascii="標楷體" w:eastAsia="標楷體" w:hint="eastAsia"/>
              </w:rPr>
              <w:t>附註：</w:t>
            </w:r>
          </w:p>
          <w:p w:rsidR="00EC3EC7" w:rsidRPr="00EC3EC7" w:rsidRDefault="00EC3EC7" w:rsidP="00995B05">
            <w:pPr>
              <w:adjustRightInd w:val="0"/>
              <w:snapToGrid w:val="0"/>
              <w:ind w:leftChars="118" w:left="763" w:hangingChars="200" w:hanging="480"/>
              <w:jc w:val="both"/>
              <w:rPr>
                <w:rFonts w:ascii="標楷體" w:eastAsia="標楷體"/>
              </w:rPr>
            </w:pPr>
            <w:r w:rsidRPr="00C76807">
              <w:rPr>
                <w:rFonts w:ascii="標楷體" w:eastAsia="標楷體" w:hint="eastAsia"/>
              </w:rPr>
              <w:t>一、</w:t>
            </w:r>
            <w:r w:rsidRPr="00EC3EC7">
              <w:rPr>
                <w:rFonts w:ascii="標楷體" w:eastAsia="標楷體" w:hint="eastAsia"/>
              </w:rPr>
              <w:t>考核實得分數除以十換算以一百分為滿分。所有評分核算至小數點第一位，小數點第二位四捨五入。</w:t>
            </w:r>
          </w:p>
          <w:p w:rsidR="00EC3EC7" w:rsidRPr="00EC3EC7" w:rsidRDefault="00EC3EC7" w:rsidP="00995B05">
            <w:pPr>
              <w:adjustRightInd w:val="0"/>
              <w:snapToGrid w:val="0"/>
              <w:ind w:leftChars="118" w:left="763" w:hangingChars="200" w:hanging="480"/>
              <w:jc w:val="both"/>
              <w:rPr>
                <w:rFonts w:ascii="標楷體" w:eastAsia="標楷體"/>
                <w:color w:val="FF0000"/>
              </w:rPr>
            </w:pPr>
            <w:r w:rsidRPr="00EC3EC7">
              <w:rPr>
                <w:rFonts w:ascii="標楷體" w:eastAsia="標楷體" w:hint="eastAsia"/>
              </w:rPr>
              <w:t>二、凡主管機關核准（含目的事業主管機關依據特殊情況認定）免辦之業務，其配分之款</w:t>
            </w:r>
            <w:r w:rsidRPr="00EC3EC7">
              <w:rPr>
                <w:rFonts w:eastAsia="標楷體"/>
              </w:rPr>
              <w:t>(</w:t>
            </w:r>
            <w:r w:rsidRPr="00EC3EC7">
              <w:rPr>
                <w:rFonts w:eastAsia="標楷體" w:hint="eastAsia"/>
              </w:rPr>
              <w:t>目</w:t>
            </w:r>
            <w:r w:rsidRPr="00EC3EC7">
              <w:rPr>
                <w:rFonts w:eastAsia="標楷體"/>
              </w:rPr>
              <w:t>)</w:t>
            </w:r>
            <w:r w:rsidRPr="00EC3EC7">
              <w:rPr>
                <w:rFonts w:eastAsia="標楷體" w:hint="eastAsia"/>
              </w:rPr>
              <w:t>，</w:t>
            </w:r>
            <w:r w:rsidRPr="00EC3EC7">
              <w:rPr>
                <w:rFonts w:ascii="標楷體" w:eastAsia="標楷體" w:hint="eastAsia"/>
              </w:rPr>
              <w:t>由主管機關平均列入</w:t>
            </w:r>
            <w:r w:rsidRPr="00EC3EC7">
              <w:rPr>
                <w:rFonts w:eastAsia="標楷體" w:hint="eastAsia"/>
              </w:rPr>
              <w:t>同項</w:t>
            </w:r>
            <w:r w:rsidRPr="00EC3EC7">
              <w:rPr>
                <w:rFonts w:eastAsia="標楷體"/>
              </w:rPr>
              <w:t>(</w:t>
            </w:r>
            <w:r w:rsidRPr="00EC3EC7">
              <w:rPr>
                <w:rFonts w:eastAsia="標楷體" w:hint="eastAsia"/>
              </w:rPr>
              <w:t>款</w:t>
            </w:r>
            <w:r w:rsidRPr="00EC3EC7">
              <w:rPr>
                <w:rFonts w:eastAsia="標楷體"/>
              </w:rPr>
              <w:t>)</w:t>
            </w:r>
            <w:r w:rsidRPr="00EC3EC7">
              <w:rPr>
                <w:rFonts w:ascii="標楷體" w:eastAsia="標楷體" w:hint="eastAsia"/>
              </w:rPr>
              <w:t>其他業務中；未經核准而未辦、停辦（含勒令停辦）或未配合辦理者，均不給分。</w:t>
            </w:r>
          </w:p>
          <w:p w:rsidR="00EC3EC7" w:rsidRPr="00EC3EC7" w:rsidRDefault="00EC3EC7" w:rsidP="00995B05">
            <w:pPr>
              <w:adjustRightInd w:val="0"/>
              <w:snapToGrid w:val="0"/>
              <w:ind w:leftChars="118" w:left="763" w:hangingChars="200" w:hanging="480"/>
              <w:jc w:val="both"/>
              <w:rPr>
                <w:rFonts w:ascii="標楷體" w:eastAsia="標楷體"/>
              </w:rPr>
            </w:pPr>
            <w:r w:rsidRPr="00EC3EC7">
              <w:rPr>
                <w:rFonts w:ascii="標楷體" w:eastAsia="標楷體" w:hint="eastAsia"/>
              </w:rPr>
              <w:t>三、表內所列各計分基準之給分及扣分，均以所訂定之分數為限，分數之倒扣以扣至各該</w:t>
            </w:r>
            <w:r w:rsidRPr="00EC3EC7">
              <w:rPr>
                <w:rFonts w:ascii="標楷體" w:eastAsia="標楷體" w:hAnsi="標楷體" w:hint="eastAsia"/>
              </w:rPr>
              <w:t>「</w:t>
            </w:r>
            <w:r w:rsidRPr="00EC3EC7">
              <w:rPr>
                <w:rFonts w:ascii="標楷體" w:eastAsia="標楷體" w:hint="eastAsia"/>
              </w:rPr>
              <w:t>項</w:t>
            </w:r>
            <w:r w:rsidRPr="00EC3EC7">
              <w:rPr>
                <w:rFonts w:ascii="標楷體" w:eastAsia="標楷體" w:hAnsi="標楷體" w:hint="eastAsia"/>
              </w:rPr>
              <w:t>」所</w:t>
            </w:r>
            <w:r w:rsidRPr="00EC3EC7">
              <w:rPr>
                <w:rFonts w:ascii="標楷體" w:eastAsia="標楷體" w:hint="eastAsia"/>
              </w:rPr>
              <w:t>分配之分數為</w:t>
            </w:r>
            <w:r w:rsidRPr="00EC3EC7">
              <w:rPr>
                <w:rFonts w:ascii="標楷體" w:eastAsia="標楷體" w:hAnsi="標楷體" w:cs="新細明體" w:hint="eastAsia"/>
                <w:kern w:val="0"/>
              </w:rPr>
              <w:t>○</w:t>
            </w:r>
            <w:r w:rsidRPr="00EC3EC7">
              <w:rPr>
                <w:rFonts w:ascii="標楷體" w:eastAsia="標楷體" w:hint="eastAsia"/>
              </w:rPr>
              <w:t>分為限。</w:t>
            </w:r>
          </w:p>
          <w:p w:rsidR="00EC3EC7" w:rsidRPr="00EC3EC7" w:rsidRDefault="00EC3EC7" w:rsidP="00995B05">
            <w:pPr>
              <w:pStyle w:val="2"/>
              <w:adjustRightInd w:val="0"/>
              <w:spacing w:line="240" w:lineRule="auto"/>
              <w:ind w:leftChars="118" w:left="763" w:hangingChars="200" w:hanging="480"/>
            </w:pPr>
            <w:r w:rsidRPr="00EC3EC7">
              <w:rPr>
                <w:rFonts w:hint="eastAsia"/>
              </w:rPr>
              <w:t>四、考核項目涉及淨值及損益之計算時，對備抵呆帳尚未提足者，應以金融檢查報告所載之調整後淨值為基礎，並考量補足備抵呆帳後之實際損益。</w:t>
            </w:r>
          </w:p>
          <w:p w:rsidR="00EC3EC7" w:rsidRPr="00EC3EC7" w:rsidRDefault="00EC3EC7" w:rsidP="00995B05">
            <w:pPr>
              <w:pStyle w:val="2"/>
              <w:adjustRightInd w:val="0"/>
              <w:spacing w:line="240" w:lineRule="auto"/>
              <w:ind w:leftChars="118" w:left="763" w:hangingChars="200" w:hanging="480"/>
            </w:pPr>
            <w:r w:rsidRPr="00EC3EC7">
              <w:rPr>
                <w:rFonts w:hint="eastAsia"/>
              </w:rPr>
              <w:t>五、主管機關辦理農會考核，由農會備妥佐證資料，相關款</w:t>
            </w:r>
            <w:r w:rsidRPr="00EC3EC7">
              <w:t>(</w:t>
            </w:r>
            <w:r w:rsidRPr="00EC3EC7">
              <w:rPr>
                <w:rFonts w:hint="eastAsia"/>
              </w:rPr>
              <w:t>目</w:t>
            </w:r>
            <w:r w:rsidRPr="00EC3EC7">
              <w:t>)</w:t>
            </w:r>
            <w:r w:rsidRPr="00EC3EC7">
              <w:rPr>
                <w:rFonts w:hint="eastAsia"/>
              </w:rPr>
              <w:t>核給分數，應符合給分要件，並辦理實地抽核後，於事實說明欄將具體事證敘明。</w:t>
            </w:r>
          </w:p>
          <w:p w:rsidR="00EC3EC7" w:rsidRPr="00EC3EC7" w:rsidRDefault="00EC3EC7" w:rsidP="00995B05">
            <w:pPr>
              <w:pStyle w:val="a5"/>
              <w:adjustRightInd w:val="0"/>
              <w:snapToGrid w:val="0"/>
              <w:ind w:leftChars="118" w:left="763" w:hangingChars="200" w:hanging="480"/>
            </w:pPr>
            <w:r w:rsidRPr="00EC3EC7">
              <w:rPr>
                <w:rFonts w:hint="eastAsia"/>
              </w:rPr>
              <w:t>六、農會年度總收益＝（金融事業部門收益＋經濟事業部門收益＋保險事業部門所入＋推廣事業部門所入）－（財務收入之存款儲款利息收入）。</w:t>
            </w:r>
          </w:p>
          <w:p w:rsidR="00EC3EC7" w:rsidRPr="00EC3EC7" w:rsidRDefault="00EC3EC7" w:rsidP="00995B05">
            <w:pPr>
              <w:adjustRightInd w:val="0"/>
              <w:snapToGrid w:val="0"/>
              <w:ind w:leftChars="237" w:left="838" w:hangingChars="112" w:hanging="269"/>
              <w:jc w:val="both"/>
              <w:rPr>
                <w:rFonts w:ascii="標楷體" w:eastAsia="標楷體"/>
              </w:rPr>
            </w:pPr>
            <w:r w:rsidRPr="00EC3EC7">
              <w:rPr>
                <w:rFonts w:ascii="標楷體" w:eastAsia="標楷體" w:hint="eastAsia"/>
              </w:rPr>
              <w:t>（一）金融事業部門收益＝金融事業部門收入－（存款利息支出＋借入款利息支出＋專案計畫收入）。</w:t>
            </w:r>
          </w:p>
          <w:p w:rsidR="00EC3EC7" w:rsidRPr="00EC3EC7" w:rsidRDefault="00EC3EC7" w:rsidP="00995B05">
            <w:pPr>
              <w:adjustRightInd w:val="0"/>
              <w:snapToGrid w:val="0"/>
              <w:ind w:leftChars="237" w:left="838" w:hangingChars="112" w:hanging="269"/>
              <w:jc w:val="both"/>
              <w:rPr>
                <w:rFonts w:ascii="標楷體" w:eastAsia="標楷體"/>
              </w:rPr>
            </w:pPr>
            <w:r w:rsidRPr="00EC3EC7">
              <w:rPr>
                <w:rFonts w:ascii="標楷體" w:eastAsia="標楷體" w:hint="eastAsia"/>
              </w:rPr>
              <w:t>（二）經濟事業部門收益＝經濟事業部門收入－【供運銷成本＋財務支出＋製造成本（包括原料、物料、材料、直接人工、水電等直接費用）＋專案計畫補助收入】。</w:t>
            </w:r>
          </w:p>
          <w:p w:rsidR="00EC3EC7" w:rsidRPr="00EC3EC7" w:rsidRDefault="00EC3EC7" w:rsidP="00995B05">
            <w:pPr>
              <w:adjustRightInd w:val="0"/>
              <w:snapToGrid w:val="0"/>
              <w:ind w:leftChars="237" w:left="838" w:hangingChars="112" w:hanging="269"/>
              <w:jc w:val="both"/>
              <w:rPr>
                <w:rFonts w:ascii="標楷體" w:eastAsia="標楷體"/>
              </w:rPr>
            </w:pPr>
            <w:r w:rsidRPr="00EC3EC7">
              <w:rPr>
                <w:rFonts w:ascii="標楷體" w:eastAsia="標楷體" w:hint="eastAsia"/>
              </w:rPr>
              <w:t>（三）保險事業部門所入＝保險事業部門全部所入－（賠償損失＋再保險支出＋再保佣金＋提存未滿期責任準備＋專案計畫補助收入＋補助協助收入）。</w:t>
            </w:r>
          </w:p>
          <w:p w:rsidR="00EC3EC7" w:rsidRPr="00EC3EC7" w:rsidRDefault="00EC3EC7" w:rsidP="00995B05">
            <w:pPr>
              <w:adjustRightInd w:val="0"/>
              <w:snapToGrid w:val="0"/>
              <w:ind w:leftChars="237" w:left="838" w:hangingChars="112" w:hanging="269"/>
              <w:jc w:val="both"/>
              <w:rPr>
                <w:rFonts w:ascii="標楷體" w:eastAsia="標楷體"/>
              </w:rPr>
            </w:pPr>
            <w:r w:rsidRPr="00EC3EC7">
              <w:rPr>
                <w:rFonts w:ascii="標楷體" w:eastAsia="標楷體" w:hint="eastAsia"/>
              </w:rPr>
              <w:t>（四）推廣事業部門所入＝推廣事業部門全部所入－（補助協助所入＋專案計畫所入＋其他之捐贈所入＋撥補所入）。</w:t>
            </w:r>
          </w:p>
          <w:p w:rsidR="00EC3EC7" w:rsidRPr="00E82004" w:rsidRDefault="00EC3EC7" w:rsidP="00995B05">
            <w:pPr>
              <w:ind w:leftChars="118" w:left="708" w:hangingChars="177" w:hanging="425"/>
              <w:jc w:val="both"/>
              <w:rPr>
                <w:rFonts w:ascii="標楷體" w:eastAsia="標楷體"/>
              </w:rPr>
            </w:pPr>
            <w:r w:rsidRPr="00EC3EC7">
              <w:rPr>
                <w:rFonts w:ascii="標楷體" w:eastAsia="標楷體" w:hint="eastAsia"/>
              </w:rPr>
              <w:t>七、前項</w:t>
            </w:r>
            <w:r w:rsidRPr="00EC3EC7">
              <w:rPr>
                <w:rFonts w:ascii="標楷體" w:eastAsia="標楷體" w:hAnsi="標楷體" w:hint="eastAsia"/>
              </w:rPr>
              <w:t>（三）之「保險事業部門全部所入」及（四）之「推廣事業部門全部所入」，不包含動用之保險公積及推廣公積。</w:t>
            </w:r>
          </w:p>
        </w:tc>
      </w:tr>
    </w:tbl>
    <w:p w:rsidR="00766364" w:rsidRPr="002F56F2" w:rsidRDefault="00766364" w:rsidP="00995B05">
      <w:pPr>
        <w:snapToGrid w:val="0"/>
        <w:jc w:val="both"/>
      </w:pPr>
    </w:p>
    <w:p w:rsidR="00DD4790" w:rsidRDefault="00DD4790" w:rsidP="007D10E0">
      <w:pPr>
        <w:snapToGrid w:val="0"/>
        <w:spacing w:line="340" w:lineRule="exact"/>
        <w:jc w:val="both"/>
      </w:pPr>
    </w:p>
    <w:sectPr w:rsidR="00DD4790" w:rsidSect="00745625">
      <w:footerReference w:type="even" r:id="rId9"/>
      <w:footerReference w:type="default" r:id="rId10"/>
      <w:pgSz w:w="23814" w:h="16840" w:orient="landscape" w:code="8"/>
      <w:pgMar w:top="567" w:right="567" w:bottom="567" w:left="567"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01D" w:rsidRDefault="003D101D">
      <w:r>
        <w:separator/>
      </w:r>
    </w:p>
  </w:endnote>
  <w:endnote w:type="continuationSeparator" w:id="0">
    <w:p w:rsidR="003D101D" w:rsidRDefault="003D1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華康楷書體W5外字集">
    <w:altName w:val="標楷體"/>
    <w:panose1 w:val="03000509000000000000"/>
    <w:charset w:val="88"/>
    <w:family w:val="script"/>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25" w:rsidRDefault="00745625" w:rsidP="0074562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45625" w:rsidRDefault="00745625" w:rsidP="00186E9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625" w:rsidRDefault="00745625" w:rsidP="00745625">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4B39F8">
      <w:rPr>
        <w:rStyle w:val="a8"/>
        <w:noProof/>
      </w:rPr>
      <w:t>- 1 -</w:t>
    </w:r>
    <w:r>
      <w:rPr>
        <w:rStyle w:val="a8"/>
      </w:rPr>
      <w:fldChar w:fldCharType="end"/>
    </w:r>
  </w:p>
  <w:p w:rsidR="00745625" w:rsidRDefault="00745625" w:rsidP="00186E9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01D" w:rsidRDefault="003D101D">
      <w:r>
        <w:separator/>
      </w:r>
    </w:p>
  </w:footnote>
  <w:footnote w:type="continuationSeparator" w:id="0">
    <w:p w:rsidR="003D101D" w:rsidRDefault="003D10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0247"/>
    <w:multiLevelType w:val="multilevel"/>
    <w:tmpl w:val="68120120"/>
    <w:lvl w:ilvl="0">
      <w:start w:val="3"/>
      <w:numFmt w:val="decimal"/>
      <w:lvlText w:val="(%1)"/>
      <w:lvlJc w:val="left"/>
      <w:pPr>
        <w:tabs>
          <w:tab w:val="num" w:pos="2033"/>
        </w:tabs>
        <w:ind w:left="2033" w:hanging="480"/>
      </w:pPr>
      <w:rPr>
        <w:rFonts w:hAnsi="Times New Roman" w:hint="eastAsia"/>
        <w:b w:val="0"/>
        <w:color w:val="auto"/>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48F2436"/>
    <w:multiLevelType w:val="hybridMultilevel"/>
    <w:tmpl w:val="C9B26B4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83C0565"/>
    <w:multiLevelType w:val="multilevel"/>
    <w:tmpl w:val="C366AFB0"/>
    <w:lvl w:ilvl="0">
      <w:start w:val="1"/>
      <w:numFmt w:val="decimal"/>
      <w:lvlText w:val="(%1)"/>
      <w:lvlJc w:val="left"/>
      <w:pPr>
        <w:tabs>
          <w:tab w:val="num" w:pos="-1553"/>
        </w:tabs>
        <w:ind w:left="480" w:hanging="480"/>
      </w:pPr>
      <w:rPr>
        <w:rFonts w:hint="eastAsia"/>
        <w:b w:val="0"/>
        <w:color w:val="FF0000"/>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455A2D"/>
    <w:multiLevelType w:val="hybridMultilevel"/>
    <w:tmpl w:val="BFDAC056"/>
    <w:lvl w:ilvl="0" w:tplc="3752AA8A">
      <w:start w:val="1"/>
      <w:numFmt w:val="taiwaneseCountingThousand"/>
      <w:lvlText w:val="%1、"/>
      <w:lvlJc w:val="left"/>
      <w:pPr>
        <w:tabs>
          <w:tab w:val="num" w:pos="480"/>
        </w:tabs>
        <w:ind w:left="480" w:hanging="480"/>
      </w:pPr>
      <w:rPr>
        <w:rFonts w:ascii="標楷體" w:eastAsia="標楷體" w:hAnsi="標楷體"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F295807"/>
    <w:multiLevelType w:val="hybridMultilevel"/>
    <w:tmpl w:val="95BAA150"/>
    <w:lvl w:ilvl="0" w:tplc="DEF2855E">
      <w:start w:val="1"/>
      <w:numFmt w:val="decimal"/>
      <w:lvlText w:val="(%1)"/>
      <w:lvlJc w:val="left"/>
      <w:pPr>
        <w:tabs>
          <w:tab w:val="num" w:pos="2033"/>
        </w:tabs>
        <w:ind w:left="2033" w:hanging="480"/>
      </w:pPr>
      <w:rPr>
        <w:rFonts w:hAnsi="Times New Roman" w:hint="eastAsia"/>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13165532"/>
    <w:multiLevelType w:val="hybridMultilevel"/>
    <w:tmpl w:val="7122BC1E"/>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nsid w:val="1EBF44DE"/>
    <w:multiLevelType w:val="multilevel"/>
    <w:tmpl w:val="8BDC18A4"/>
    <w:lvl w:ilvl="0">
      <w:start w:val="1"/>
      <w:numFmt w:val="decimal"/>
      <w:lvlText w:val="(%1)"/>
      <w:lvlJc w:val="left"/>
      <w:pPr>
        <w:tabs>
          <w:tab w:val="num" w:pos="2033"/>
        </w:tabs>
        <w:ind w:left="2033" w:hanging="480"/>
      </w:pPr>
      <w:rPr>
        <w:rFonts w:hint="eastAsia"/>
        <w:b w:val="0"/>
        <w:color w:val="FF0000"/>
        <w:u w:val="none"/>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2D79319A"/>
    <w:multiLevelType w:val="hybridMultilevel"/>
    <w:tmpl w:val="500AF426"/>
    <w:lvl w:ilvl="0" w:tplc="907EA6A4">
      <w:start w:val="5"/>
      <w:numFmt w:val="decimal"/>
      <w:lvlText w:val="(%1)"/>
      <w:lvlJc w:val="left"/>
      <w:pPr>
        <w:tabs>
          <w:tab w:val="num" w:pos="360"/>
        </w:tabs>
        <w:ind w:left="360" w:hanging="360"/>
      </w:pPr>
      <w:rPr>
        <w:rFonts w:hint="eastAsia"/>
        <w:u w:val="singl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DFB3796"/>
    <w:multiLevelType w:val="hybridMultilevel"/>
    <w:tmpl w:val="8BDC18A4"/>
    <w:lvl w:ilvl="0" w:tplc="48869410">
      <w:start w:val="1"/>
      <w:numFmt w:val="decimal"/>
      <w:lvlText w:val="(%1)"/>
      <w:lvlJc w:val="left"/>
      <w:pPr>
        <w:tabs>
          <w:tab w:val="num" w:pos="2033"/>
        </w:tabs>
        <w:ind w:left="2033" w:hanging="480"/>
      </w:pPr>
      <w:rPr>
        <w:rFonts w:hint="eastAsia"/>
        <w:b w:val="0"/>
        <w:color w:val="FF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3EE6AEB"/>
    <w:multiLevelType w:val="hybridMultilevel"/>
    <w:tmpl w:val="6FACB672"/>
    <w:lvl w:ilvl="0" w:tplc="8E5619FC">
      <w:start w:val="3"/>
      <w:numFmt w:val="decimal"/>
      <w:lvlText w:val="(%1)"/>
      <w:lvlJc w:val="left"/>
      <w:pPr>
        <w:tabs>
          <w:tab w:val="num" w:pos="840"/>
        </w:tabs>
        <w:ind w:left="840" w:hanging="36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6255BC4"/>
    <w:multiLevelType w:val="hybridMultilevel"/>
    <w:tmpl w:val="76200DD0"/>
    <w:lvl w:ilvl="0" w:tplc="9BE05904">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91E6E9C"/>
    <w:multiLevelType w:val="hybridMultilevel"/>
    <w:tmpl w:val="C366AFB0"/>
    <w:lvl w:ilvl="0" w:tplc="6B004F6A">
      <w:start w:val="1"/>
      <w:numFmt w:val="decimal"/>
      <w:lvlText w:val="(%1)"/>
      <w:lvlJc w:val="left"/>
      <w:pPr>
        <w:tabs>
          <w:tab w:val="num" w:pos="-1553"/>
        </w:tabs>
        <w:ind w:left="480" w:hanging="480"/>
      </w:pPr>
      <w:rPr>
        <w:rFonts w:hint="eastAsia"/>
        <w:b w:val="0"/>
        <w:color w:val="FF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C5F4857"/>
    <w:multiLevelType w:val="hybridMultilevel"/>
    <w:tmpl w:val="D5B2C1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DE25371"/>
    <w:multiLevelType w:val="hybridMultilevel"/>
    <w:tmpl w:val="B3100F86"/>
    <w:lvl w:ilvl="0" w:tplc="FC16730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41092BD1"/>
    <w:multiLevelType w:val="hybridMultilevel"/>
    <w:tmpl w:val="538A4954"/>
    <w:lvl w:ilvl="0" w:tplc="48869410">
      <w:start w:val="1"/>
      <w:numFmt w:val="decimal"/>
      <w:lvlText w:val="(%1)"/>
      <w:lvlJc w:val="left"/>
      <w:pPr>
        <w:tabs>
          <w:tab w:val="num" w:pos="2033"/>
        </w:tabs>
        <w:ind w:left="2033" w:hanging="480"/>
      </w:pPr>
      <w:rPr>
        <w:rFonts w:hint="eastAsia"/>
        <w:b w:val="0"/>
        <w:color w:val="FF0000"/>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86511D3"/>
    <w:multiLevelType w:val="hybridMultilevel"/>
    <w:tmpl w:val="3CE20B8C"/>
    <w:lvl w:ilvl="0" w:tplc="CCC4232A">
      <w:start w:val="1"/>
      <w:numFmt w:val="lowerLetter"/>
      <w:lvlText w:val="%1."/>
      <w:lvlJc w:val="left"/>
      <w:pPr>
        <w:tabs>
          <w:tab w:val="num" w:pos="953"/>
        </w:tabs>
        <w:ind w:left="953" w:hanging="360"/>
      </w:pPr>
      <w:rPr>
        <w:rFonts w:hint="eastAsia"/>
      </w:rPr>
    </w:lvl>
    <w:lvl w:ilvl="1" w:tplc="C520E520">
      <w:start w:val="1"/>
      <w:numFmt w:val="decimal"/>
      <w:lvlText w:val="（%2）"/>
      <w:lvlJc w:val="left"/>
      <w:pPr>
        <w:tabs>
          <w:tab w:val="num" w:pos="1793"/>
        </w:tabs>
        <w:ind w:left="1793" w:hanging="720"/>
      </w:pPr>
      <w:rPr>
        <w:rFonts w:hint="eastAsia"/>
      </w:rPr>
    </w:lvl>
    <w:lvl w:ilvl="2" w:tplc="D068E1A6">
      <w:start w:val="1"/>
      <w:numFmt w:val="decimal"/>
      <w:lvlText w:val="(%3)"/>
      <w:lvlJc w:val="left"/>
      <w:pPr>
        <w:tabs>
          <w:tab w:val="num" w:pos="2033"/>
        </w:tabs>
        <w:ind w:left="2033" w:hanging="480"/>
      </w:pPr>
      <w:rPr>
        <w:rFonts w:hAnsi="Times New Roman" w:hint="eastAsia"/>
        <w:b w:val="0"/>
        <w:color w:val="auto"/>
        <w:u w:val="none"/>
      </w:rPr>
    </w:lvl>
    <w:lvl w:ilvl="3" w:tplc="0409000F">
      <w:start w:val="1"/>
      <w:numFmt w:val="decimal"/>
      <w:lvlText w:val="%4."/>
      <w:lvlJc w:val="left"/>
      <w:pPr>
        <w:tabs>
          <w:tab w:val="num" w:pos="2513"/>
        </w:tabs>
        <w:ind w:left="2513" w:hanging="480"/>
      </w:pPr>
    </w:lvl>
    <w:lvl w:ilvl="4" w:tplc="C3CCDC2C">
      <w:start w:val="1"/>
      <w:numFmt w:val="taiwaneseCountingThousand"/>
      <w:lvlText w:val="%5、"/>
      <w:lvlJc w:val="left"/>
      <w:pPr>
        <w:tabs>
          <w:tab w:val="num" w:pos="2993"/>
        </w:tabs>
        <w:ind w:left="2993" w:hanging="480"/>
      </w:pPr>
      <w:rPr>
        <w:rFonts w:hint="eastAsia"/>
      </w:rPr>
    </w:lvl>
    <w:lvl w:ilvl="5" w:tplc="0409001B" w:tentative="1">
      <w:start w:val="1"/>
      <w:numFmt w:val="lowerRoman"/>
      <w:lvlText w:val="%6."/>
      <w:lvlJc w:val="right"/>
      <w:pPr>
        <w:tabs>
          <w:tab w:val="num" w:pos="3473"/>
        </w:tabs>
        <w:ind w:left="3473" w:hanging="480"/>
      </w:pPr>
    </w:lvl>
    <w:lvl w:ilvl="6" w:tplc="0409000F" w:tentative="1">
      <w:start w:val="1"/>
      <w:numFmt w:val="decimal"/>
      <w:lvlText w:val="%7."/>
      <w:lvlJc w:val="left"/>
      <w:pPr>
        <w:tabs>
          <w:tab w:val="num" w:pos="3953"/>
        </w:tabs>
        <w:ind w:left="3953" w:hanging="480"/>
      </w:pPr>
    </w:lvl>
    <w:lvl w:ilvl="7" w:tplc="04090019" w:tentative="1">
      <w:start w:val="1"/>
      <w:numFmt w:val="ideographTraditional"/>
      <w:lvlText w:val="%8、"/>
      <w:lvlJc w:val="left"/>
      <w:pPr>
        <w:tabs>
          <w:tab w:val="num" w:pos="4433"/>
        </w:tabs>
        <w:ind w:left="4433" w:hanging="480"/>
      </w:pPr>
    </w:lvl>
    <w:lvl w:ilvl="8" w:tplc="0409001B" w:tentative="1">
      <w:start w:val="1"/>
      <w:numFmt w:val="lowerRoman"/>
      <w:lvlText w:val="%9."/>
      <w:lvlJc w:val="right"/>
      <w:pPr>
        <w:tabs>
          <w:tab w:val="num" w:pos="4913"/>
        </w:tabs>
        <w:ind w:left="4913" w:hanging="480"/>
      </w:pPr>
    </w:lvl>
  </w:abstractNum>
  <w:abstractNum w:abstractNumId="16">
    <w:nsid w:val="4C6D30CD"/>
    <w:multiLevelType w:val="hybridMultilevel"/>
    <w:tmpl w:val="68120120"/>
    <w:lvl w:ilvl="0" w:tplc="12280742">
      <w:start w:val="3"/>
      <w:numFmt w:val="decimal"/>
      <w:lvlText w:val="(%1)"/>
      <w:lvlJc w:val="left"/>
      <w:pPr>
        <w:tabs>
          <w:tab w:val="num" w:pos="2033"/>
        </w:tabs>
        <w:ind w:left="2033" w:hanging="480"/>
      </w:pPr>
      <w:rPr>
        <w:rFonts w:hAnsi="Times New Roman" w:hint="eastAsia"/>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CA344CC"/>
    <w:multiLevelType w:val="hybridMultilevel"/>
    <w:tmpl w:val="E96C7EC8"/>
    <w:lvl w:ilvl="0" w:tplc="30A23B58">
      <w:start w:val="1"/>
      <w:numFmt w:val="lowerLetter"/>
      <w:lvlText w:val="%1."/>
      <w:lvlJc w:val="left"/>
      <w:pPr>
        <w:ind w:left="890" w:hanging="360"/>
      </w:pPr>
      <w:rPr>
        <w:rFonts w:hint="default"/>
      </w:rPr>
    </w:lvl>
    <w:lvl w:ilvl="1" w:tplc="04090019" w:tentative="1">
      <w:start w:val="1"/>
      <w:numFmt w:val="ideographTraditional"/>
      <w:lvlText w:val="%2、"/>
      <w:lvlJc w:val="left"/>
      <w:pPr>
        <w:ind w:left="1490" w:hanging="480"/>
      </w:pPr>
    </w:lvl>
    <w:lvl w:ilvl="2" w:tplc="0409001B" w:tentative="1">
      <w:start w:val="1"/>
      <w:numFmt w:val="lowerRoman"/>
      <w:lvlText w:val="%3."/>
      <w:lvlJc w:val="right"/>
      <w:pPr>
        <w:ind w:left="1970" w:hanging="480"/>
      </w:pPr>
    </w:lvl>
    <w:lvl w:ilvl="3" w:tplc="0409000F" w:tentative="1">
      <w:start w:val="1"/>
      <w:numFmt w:val="decimal"/>
      <w:lvlText w:val="%4."/>
      <w:lvlJc w:val="left"/>
      <w:pPr>
        <w:ind w:left="2450" w:hanging="480"/>
      </w:pPr>
    </w:lvl>
    <w:lvl w:ilvl="4" w:tplc="04090019" w:tentative="1">
      <w:start w:val="1"/>
      <w:numFmt w:val="ideographTraditional"/>
      <w:lvlText w:val="%5、"/>
      <w:lvlJc w:val="left"/>
      <w:pPr>
        <w:ind w:left="2930" w:hanging="480"/>
      </w:pPr>
    </w:lvl>
    <w:lvl w:ilvl="5" w:tplc="0409001B" w:tentative="1">
      <w:start w:val="1"/>
      <w:numFmt w:val="lowerRoman"/>
      <w:lvlText w:val="%6."/>
      <w:lvlJc w:val="right"/>
      <w:pPr>
        <w:ind w:left="3410" w:hanging="480"/>
      </w:pPr>
    </w:lvl>
    <w:lvl w:ilvl="6" w:tplc="0409000F" w:tentative="1">
      <w:start w:val="1"/>
      <w:numFmt w:val="decimal"/>
      <w:lvlText w:val="%7."/>
      <w:lvlJc w:val="left"/>
      <w:pPr>
        <w:ind w:left="3890" w:hanging="480"/>
      </w:pPr>
    </w:lvl>
    <w:lvl w:ilvl="7" w:tplc="04090019" w:tentative="1">
      <w:start w:val="1"/>
      <w:numFmt w:val="ideographTraditional"/>
      <w:lvlText w:val="%8、"/>
      <w:lvlJc w:val="left"/>
      <w:pPr>
        <w:ind w:left="4370" w:hanging="480"/>
      </w:pPr>
    </w:lvl>
    <w:lvl w:ilvl="8" w:tplc="0409001B" w:tentative="1">
      <w:start w:val="1"/>
      <w:numFmt w:val="lowerRoman"/>
      <w:lvlText w:val="%9."/>
      <w:lvlJc w:val="right"/>
      <w:pPr>
        <w:ind w:left="4850" w:hanging="480"/>
      </w:pPr>
    </w:lvl>
  </w:abstractNum>
  <w:abstractNum w:abstractNumId="18">
    <w:nsid w:val="51E0396E"/>
    <w:multiLevelType w:val="hybridMultilevel"/>
    <w:tmpl w:val="C916F1EA"/>
    <w:lvl w:ilvl="0" w:tplc="FC16730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2670765"/>
    <w:multiLevelType w:val="hybridMultilevel"/>
    <w:tmpl w:val="98707C40"/>
    <w:lvl w:ilvl="0" w:tplc="9BB4D74E">
      <w:start w:val="3"/>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5707F0E"/>
    <w:multiLevelType w:val="hybridMultilevel"/>
    <w:tmpl w:val="49E64CBA"/>
    <w:lvl w:ilvl="0" w:tplc="5A4818CA">
      <w:start w:val="1"/>
      <w:numFmt w:val="decimal"/>
      <w:lvlText w:val="(%1)"/>
      <w:lvlJc w:val="left"/>
      <w:pPr>
        <w:tabs>
          <w:tab w:val="num" w:pos="360"/>
        </w:tabs>
        <w:ind w:left="360" w:hanging="360"/>
      </w:pPr>
      <w:rPr>
        <w:rFonts w:hint="eastAsia"/>
      </w:rPr>
    </w:lvl>
    <w:lvl w:ilvl="1" w:tplc="973EB3DA">
      <w:start w:val="5"/>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C0C6F95"/>
    <w:multiLevelType w:val="hybridMultilevel"/>
    <w:tmpl w:val="03BA78F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EDA0C23"/>
    <w:multiLevelType w:val="multilevel"/>
    <w:tmpl w:val="3CE20B8C"/>
    <w:lvl w:ilvl="0">
      <w:start w:val="1"/>
      <w:numFmt w:val="lowerLetter"/>
      <w:lvlText w:val="%1."/>
      <w:lvlJc w:val="left"/>
      <w:pPr>
        <w:tabs>
          <w:tab w:val="num" w:pos="953"/>
        </w:tabs>
        <w:ind w:left="953" w:hanging="360"/>
      </w:pPr>
      <w:rPr>
        <w:rFonts w:hint="eastAsia"/>
      </w:rPr>
    </w:lvl>
    <w:lvl w:ilvl="1">
      <w:start w:val="1"/>
      <w:numFmt w:val="decimal"/>
      <w:lvlText w:val="（%2）"/>
      <w:lvlJc w:val="left"/>
      <w:pPr>
        <w:tabs>
          <w:tab w:val="num" w:pos="1793"/>
        </w:tabs>
        <w:ind w:left="1793" w:hanging="720"/>
      </w:pPr>
      <w:rPr>
        <w:rFonts w:hint="eastAsia"/>
      </w:rPr>
    </w:lvl>
    <w:lvl w:ilvl="2">
      <w:start w:val="1"/>
      <w:numFmt w:val="decimal"/>
      <w:lvlText w:val="(%3)"/>
      <w:lvlJc w:val="left"/>
      <w:pPr>
        <w:tabs>
          <w:tab w:val="num" w:pos="2033"/>
        </w:tabs>
        <w:ind w:left="2033" w:hanging="480"/>
      </w:pPr>
      <w:rPr>
        <w:rFonts w:hAnsi="Times New Roman" w:hint="eastAsia"/>
        <w:b w:val="0"/>
        <w:color w:val="auto"/>
        <w:u w:val="none"/>
      </w:rPr>
    </w:lvl>
    <w:lvl w:ilvl="3">
      <w:start w:val="1"/>
      <w:numFmt w:val="decimal"/>
      <w:lvlText w:val="%4."/>
      <w:lvlJc w:val="left"/>
      <w:pPr>
        <w:tabs>
          <w:tab w:val="num" w:pos="2513"/>
        </w:tabs>
        <w:ind w:left="2513" w:hanging="480"/>
      </w:pPr>
    </w:lvl>
    <w:lvl w:ilvl="4">
      <w:start w:val="1"/>
      <w:numFmt w:val="taiwaneseCountingThousand"/>
      <w:lvlText w:val="%5、"/>
      <w:lvlJc w:val="left"/>
      <w:pPr>
        <w:tabs>
          <w:tab w:val="num" w:pos="2993"/>
        </w:tabs>
        <w:ind w:left="2993" w:hanging="480"/>
      </w:pPr>
      <w:rPr>
        <w:rFonts w:hint="eastAsia"/>
      </w:rPr>
    </w:lvl>
    <w:lvl w:ilvl="5">
      <w:start w:val="1"/>
      <w:numFmt w:val="lowerRoman"/>
      <w:lvlText w:val="%6."/>
      <w:lvlJc w:val="right"/>
      <w:pPr>
        <w:tabs>
          <w:tab w:val="num" w:pos="3473"/>
        </w:tabs>
        <w:ind w:left="3473" w:hanging="480"/>
      </w:pPr>
    </w:lvl>
    <w:lvl w:ilvl="6">
      <w:start w:val="1"/>
      <w:numFmt w:val="decimal"/>
      <w:lvlText w:val="%7."/>
      <w:lvlJc w:val="left"/>
      <w:pPr>
        <w:tabs>
          <w:tab w:val="num" w:pos="3953"/>
        </w:tabs>
        <w:ind w:left="3953" w:hanging="480"/>
      </w:pPr>
    </w:lvl>
    <w:lvl w:ilvl="7">
      <w:start w:val="1"/>
      <w:numFmt w:val="ideographTraditional"/>
      <w:lvlText w:val="%8、"/>
      <w:lvlJc w:val="left"/>
      <w:pPr>
        <w:tabs>
          <w:tab w:val="num" w:pos="4433"/>
        </w:tabs>
        <w:ind w:left="4433" w:hanging="480"/>
      </w:pPr>
    </w:lvl>
    <w:lvl w:ilvl="8">
      <w:start w:val="1"/>
      <w:numFmt w:val="lowerRoman"/>
      <w:lvlText w:val="%9."/>
      <w:lvlJc w:val="right"/>
      <w:pPr>
        <w:tabs>
          <w:tab w:val="num" w:pos="4913"/>
        </w:tabs>
        <w:ind w:left="4913" w:hanging="480"/>
      </w:pPr>
    </w:lvl>
  </w:abstractNum>
  <w:abstractNum w:abstractNumId="23">
    <w:nsid w:val="5F377D87"/>
    <w:multiLevelType w:val="hybridMultilevel"/>
    <w:tmpl w:val="CBE0C62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61123661"/>
    <w:multiLevelType w:val="multilevel"/>
    <w:tmpl w:val="68B8C48C"/>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5">
    <w:nsid w:val="63517369"/>
    <w:multiLevelType w:val="hybridMultilevel"/>
    <w:tmpl w:val="D10C5560"/>
    <w:lvl w:ilvl="0" w:tplc="8974AC3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7B42C15"/>
    <w:multiLevelType w:val="hybridMultilevel"/>
    <w:tmpl w:val="0F86CD7C"/>
    <w:lvl w:ilvl="0" w:tplc="8B26B4C6">
      <w:start w:val="1"/>
      <w:numFmt w:val="decimal"/>
      <w:lvlText w:val="(%1)"/>
      <w:lvlJc w:val="left"/>
      <w:pPr>
        <w:ind w:left="360" w:hanging="360"/>
      </w:pPr>
      <w:rPr>
        <w:rFonts w:cs="Times New Roman" w:hint="default"/>
        <w:color w:val="auto"/>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nsid w:val="6BEA337C"/>
    <w:multiLevelType w:val="hybridMultilevel"/>
    <w:tmpl w:val="D3DC5B52"/>
    <w:lvl w:ilvl="0" w:tplc="FC16730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6DB63AD5"/>
    <w:multiLevelType w:val="hybridMultilevel"/>
    <w:tmpl w:val="83BA15F6"/>
    <w:lvl w:ilvl="0" w:tplc="FC16730A">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70E303A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0">
    <w:nsid w:val="73932DF7"/>
    <w:multiLevelType w:val="hybridMultilevel"/>
    <w:tmpl w:val="07DE4F14"/>
    <w:lvl w:ilvl="0" w:tplc="DB0848D6">
      <w:start w:val="1"/>
      <w:numFmt w:val="taiwaneseCountingThousand"/>
      <w:lvlText w:val="(%1)"/>
      <w:lvlJc w:val="left"/>
      <w:pPr>
        <w:tabs>
          <w:tab w:val="num" w:pos="1320"/>
        </w:tabs>
        <w:ind w:left="1320" w:hanging="360"/>
      </w:pPr>
      <w:rPr>
        <w:rFonts w:hint="eastAsia"/>
      </w:rPr>
    </w:lvl>
    <w:lvl w:ilvl="1" w:tplc="411C568A">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nsid w:val="75A336E5"/>
    <w:multiLevelType w:val="hybridMultilevel"/>
    <w:tmpl w:val="621A1A2E"/>
    <w:lvl w:ilvl="0" w:tplc="03C022C0">
      <w:start w:val="3"/>
      <w:numFmt w:val="bullet"/>
      <w:lvlText w:val="※"/>
      <w:lvlJc w:val="left"/>
      <w:pPr>
        <w:tabs>
          <w:tab w:val="num" w:pos="360"/>
        </w:tabs>
        <w:ind w:left="360" w:hanging="360"/>
      </w:pPr>
      <w:rPr>
        <w:rFonts w:ascii="新細明體" w:eastAsia="新細明體" w:hAnsi="新細明體" w:cs="Times New Roman" w:hint="eastAsia"/>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2">
    <w:nsid w:val="790A36F4"/>
    <w:multiLevelType w:val="hybridMultilevel"/>
    <w:tmpl w:val="8618EC22"/>
    <w:lvl w:ilvl="0" w:tplc="6370572C">
      <w:start w:val="2"/>
      <w:numFmt w:val="bullet"/>
      <w:lvlText w:val="※"/>
      <w:lvlJc w:val="left"/>
      <w:pPr>
        <w:tabs>
          <w:tab w:val="num" w:pos="360"/>
        </w:tabs>
        <w:ind w:left="360" w:hanging="360"/>
      </w:pPr>
      <w:rPr>
        <w:rFonts w:ascii="標楷體" w:eastAsia="標楷體" w:hAnsi="標楷體" w:cs="Times New Roman" w:hint="eastAsia"/>
      </w:rPr>
    </w:lvl>
    <w:lvl w:ilvl="1" w:tplc="B654616A">
      <w:start w:val="1"/>
      <w:numFmt w:val="taiwaneseCountingThousand"/>
      <w:lvlText w:val="%2、"/>
      <w:lvlJc w:val="left"/>
      <w:pPr>
        <w:tabs>
          <w:tab w:val="num" w:pos="960"/>
        </w:tabs>
        <w:ind w:left="960" w:hanging="480"/>
      </w:pPr>
      <w:rPr>
        <w:rFonts w:hint="eastAsia"/>
      </w:rPr>
    </w:lvl>
    <w:lvl w:ilvl="2" w:tplc="03EE06C2">
      <w:start w:val="2"/>
      <w:numFmt w:val="none"/>
      <w:lvlText w:val="(一)"/>
      <w:lvlJc w:val="left"/>
      <w:pPr>
        <w:tabs>
          <w:tab w:val="num" w:pos="1320"/>
        </w:tabs>
        <w:ind w:left="1320" w:hanging="360"/>
      </w:pPr>
      <w:rPr>
        <w:rFonts w:hint="eastAsia"/>
      </w:rPr>
    </w:lvl>
    <w:lvl w:ilvl="3" w:tplc="B2307CDE">
      <w:start w:val="1"/>
      <w:numFmt w:val="taiwaneseCountingThousand"/>
      <w:lvlText w:val="(%4)"/>
      <w:lvlJc w:val="left"/>
      <w:pPr>
        <w:tabs>
          <w:tab w:val="num" w:pos="1920"/>
        </w:tabs>
        <w:ind w:left="1920" w:hanging="480"/>
      </w:pPr>
      <w:rPr>
        <w:rFont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nsid w:val="7BA1184A"/>
    <w:multiLevelType w:val="hybridMultilevel"/>
    <w:tmpl w:val="EBE65404"/>
    <w:lvl w:ilvl="0" w:tplc="61CAF440">
      <w:start w:val="1"/>
      <w:numFmt w:val="decimal"/>
      <w:lvlText w:val="(%1)"/>
      <w:lvlJc w:val="left"/>
      <w:pPr>
        <w:tabs>
          <w:tab w:val="num" w:pos="480"/>
        </w:tabs>
        <w:ind w:left="480" w:hanging="480"/>
      </w:pPr>
      <w:rPr>
        <w:rFonts w:hAnsi="Times New Roman" w:hint="eastAsia"/>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5"/>
  </w:num>
  <w:num w:numId="2">
    <w:abstractNumId w:val="32"/>
  </w:num>
  <w:num w:numId="3">
    <w:abstractNumId w:val="20"/>
  </w:num>
  <w:num w:numId="4">
    <w:abstractNumId w:val="30"/>
  </w:num>
  <w:num w:numId="5">
    <w:abstractNumId w:val="7"/>
  </w:num>
  <w:num w:numId="6">
    <w:abstractNumId w:val="9"/>
  </w:num>
  <w:num w:numId="7">
    <w:abstractNumId w:val="31"/>
  </w:num>
  <w:num w:numId="8">
    <w:abstractNumId w:val="33"/>
  </w:num>
  <w:num w:numId="9">
    <w:abstractNumId w:val="10"/>
  </w:num>
  <w:num w:numId="10">
    <w:abstractNumId w:val="25"/>
  </w:num>
  <w:num w:numId="11">
    <w:abstractNumId w:val="28"/>
  </w:num>
  <w:num w:numId="12">
    <w:abstractNumId w:val="18"/>
  </w:num>
  <w:num w:numId="13">
    <w:abstractNumId w:val="27"/>
  </w:num>
  <w:num w:numId="14">
    <w:abstractNumId w:val="13"/>
  </w:num>
  <w:num w:numId="15">
    <w:abstractNumId w:val="19"/>
  </w:num>
  <w:num w:numId="16">
    <w:abstractNumId w:val="3"/>
  </w:num>
  <w:num w:numId="17">
    <w:abstractNumId w:val="12"/>
  </w:num>
  <w:num w:numId="18">
    <w:abstractNumId w:val="2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6"/>
  </w:num>
  <w:num w:numId="25">
    <w:abstractNumId w:val="0"/>
  </w:num>
  <w:num w:numId="26">
    <w:abstractNumId w:val="4"/>
  </w:num>
  <w:num w:numId="27">
    <w:abstractNumId w:val="29"/>
  </w:num>
  <w:num w:numId="28">
    <w:abstractNumId w:val="1"/>
  </w:num>
  <w:num w:numId="29">
    <w:abstractNumId w:val="8"/>
  </w:num>
  <w:num w:numId="30">
    <w:abstractNumId w:val="6"/>
  </w:num>
  <w:num w:numId="31">
    <w:abstractNumId w:val="14"/>
  </w:num>
  <w:num w:numId="32">
    <w:abstractNumId w:val="23"/>
  </w:num>
  <w:num w:numId="33">
    <w:abstractNumId w:val="5"/>
  </w:num>
  <w:num w:numId="34">
    <w:abstractNumId w:val="11"/>
  </w:num>
  <w:num w:numId="35">
    <w:abstractNumId w:val="24"/>
  </w:num>
  <w:num w:numId="36">
    <w:abstractNumId w:val="2"/>
  </w:num>
  <w:num w:numId="37">
    <w:abstractNumId w:val="17"/>
  </w:num>
  <w:num w:numId="38">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30"/>
    <w:rsid w:val="0000056A"/>
    <w:rsid w:val="00003FE6"/>
    <w:rsid w:val="000044BA"/>
    <w:rsid w:val="00004995"/>
    <w:rsid w:val="00010D9C"/>
    <w:rsid w:val="00011FCD"/>
    <w:rsid w:val="0001258B"/>
    <w:rsid w:val="00014749"/>
    <w:rsid w:val="00015AF7"/>
    <w:rsid w:val="00023F05"/>
    <w:rsid w:val="00025788"/>
    <w:rsid w:val="0003338A"/>
    <w:rsid w:val="000376B7"/>
    <w:rsid w:val="00042E51"/>
    <w:rsid w:val="00044456"/>
    <w:rsid w:val="0004565C"/>
    <w:rsid w:val="0005718E"/>
    <w:rsid w:val="00062EBB"/>
    <w:rsid w:val="00062F91"/>
    <w:rsid w:val="000715F5"/>
    <w:rsid w:val="00072CBD"/>
    <w:rsid w:val="0007493F"/>
    <w:rsid w:val="00075725"/>
    <w:rsid w:val="00076B34"/>
    <w:rsid w:val="00086100"/>
    <w:rsid w:val="00094F91"/>
    <w:rsid w:val="000B2CFC"/>
    <w:rsid w:val="000B5202"/>
    <w:rsid w:val="000C41E1"/>
    <w:rsid w:val="000C636A"/>
    <w:rsid w:val="000D0EAB"/>
    <w:rsid w:val="000E7C7B"/>
    <w:rsid w:val="000F0221"/>
    <w:rsid w:val="000F33D2"/>
    <w:rsid w:val="000F4328"/>
    <w:rsid w:val="00117FA5"/>
    <w:rsid w:val="001244BD"/>
    <w:rsid w:val="001335EF"/>
    <w:rsid w:val="001421F2"/>
    <w:rsid w:val="001443EA"/>
    <w:rsid w:val="00145840"/>
    <w:rsid w:val="00150851"/>
    <w:rsid w:val="00150FBB"/>
    <w:rsid w:val="0016297A"/>
    <w:rsid w:val="00166439"/>
    <w:rsid w:val="00167EFA"/>
    <w:rsid w:val="00172838"/>
    <w:rsid w:val="00172C7D"/>
    <w:rsid w:val="001814B3"/>
    <w:rsid w:val="001842F2"/>
    <w:rsid w:val="00186E90"/>
    <w:rsid w:val="001906B0"/>
    <w:rsid w:val="001938FC"/>
    <w:rsid w:val="00195674"/>
    <w:rsid w:val="001B133C"/>
    <w:rsid w:val="001B2FF5"/>
    <w:rsid w:val="001B504A"/>
    <w:rsid w:val="001B6EE2"/>
    <w:rsid w:val="001B6F2C"/>
    <w:rsid w:val="001B7B44"/>
    <w:rsid w:val="001C6EAE"/>
    <w:rsid w:val="001D657C"/>
    <w:rsid w:val="001D666B"/>
    <w:rsid w:val="001E1A5A"/>
    <w:rsid w:val="001E26CC"/>
    <w:rsid w:val="001E2FC7"/>
    <w:rsid w:val="001E3E85"/>
    <w:rsid w:val="001E519F"/>
    <w:rsid w:val="001E64AE"/>
    <w:rsid w:val="001F01C6"/>
    <w:rsid w:val="001F14C9"/>
    <w:rsid w:val="001F2F5C"/>
    <w:rsid w:val="001F3DDC"/>
    <w:rsid w:val="001F5D00"/>
    <w:rsid w:val="0020487B"/>
    <w:rsid w:val="00207A2E"/>
    <w:rsid w:val="00222883"/>
    <w:rsid w:val="002228E1"/>
    <w:rsid w:val="00226617"/>
    <w:rsid w:val="002311C0"/>
    <w:rsid w:val="00235031"/>
    <w:rsid w:val="00236306"/>
    <w:rsid w:val="00237952"/>
    <w:rsid w:val="00247420"/>
    <w:rsid w:val="00247557"/>
    <w:rsid w:val="002513C9"/>
    <w:rsid w:val="002517FE"/>
    <w:rsid w:val="0025247C"/>
    <w:rsid w:val="00254039"/>
    <w:rsid w:val="002603F6"/>
    <w:rsid w:val="0026432D"/>
    <w:rsid w:val="002679D2"/>
    <w:rsid w:val="0027219C"/>
    <w:rsid w:val="00272CEA"/>
    <w:rsid w:val="0027375E"/>
    <w:rsid w:val="00274154"/>
    <w:rsid w:val="0027643A"/>
    <w:rsid w:val="0027644A"/>
    <w:rsid w:val="002919E7"/>
    <w:rsid w:val="00295CA8"/>
    <w:rsid w:val="002A258C"/>
    <w:rsid w:val="002A44E3"/>
    <w:rsid w:val="002A7E2B"/>
    <w:rsid w:val="002B418E"/>
    <w:rsid w:val="002B423D"/>
    <w:rsid w:val="002B7AF4"/>
    <w:rsid w:val="002C0A6A"/>
    <w:rsid w:val="002C4991"/>
    <w:rsid w:val="002E2C13"/>
    <w:rsid w:val="002E5AFE"/>
    <w:rsid w:val="002E5DAC"/>
    <w:rsid w:val="002F05FD"/>
    <w:rsid w:val="002F183A"/>
    <w:rsid w:val="00310008"/>
    <w:rsid w:val="00310F13"/>
    <w:rsid w:val="0031123F"/>
    <w:rsid w:val="00312483"/>
    <w:rsid w:val="0032175B"/>
    <w:rsid w:val="00321F66"/>
    <w:rsid w:val="00323C4C"/>
    <w:rsid w:val="0033409D"/>
    <w:rsid w:val="003340C0"/>
    <w:rsid w:val="00337B77"/>
    <w:rsid w:val="00340895"/>
    <w:rsid w:val="003475A4"/>
    <w:rsid w:val="003544FF"/>
    <w:rsid w:val="0035621E"/>
    <w:rsid w:val="00356BFE"/>
    <w:rsid w:val="00360E53"/>
    <w:rsid w:val="0036416A"/>
    <w:rsid w:val="003702A9"/>
    <w:rsid w:val="00373A63"/>
    <w:rsid w:val="0037584A"/>
    <w:rsid w:val="00376234"/>
    <w:rsid w:val="00382A0B"/>
    <w:rsid w:val="003936E9"/>
    <w:rsid w:val="00393A7C"/>
    <w:rsid w:val="003A75F6"/>
    <w:rsid w:val="003B39DB"/>
    <w:rsid w:val="003C3ECC"/>
    <w:rsid w:val="003C63A5"/>
    <w:rsid w:val="003D101D"/>
    <w:rsid w:val="003D3C07"/>
    <w:rsid w:val="003E02E2"/>
    <w:rsid w:val="003E2195"/>
    <w:rsid w:val="003E433E"/>
    <w:rsid w:val="003E469C"/>
    <w:rsid w:val="003F38BD"/>
    <w:rsid w:val="00413E06"/>
    <w:rsid w:val="00414398"/>
    <w:rsid w:val="00415462"/>
    <w:rsid w:val="004158B5"/>
    <w:rsid w:val="004211B3"/>
    <w:rsid w:val="00421882"/>
    <w:rsid w:val="004258E8"/>
    <w:rsid w:val="00443CB3"/>
    <w:rsid w:val="0045225C"/>
    <w:rsid w:val="00457CEB"/>
    <w:rsid w:val="00470AD0"/>
    <w:rsid w:val="004719B5"/>
    <w:rsid w:val="00477E92"/>
    <w:rsid w:val="004810F8"/>
    <w:rsid w:val="004826DC"/>
    <w:rsid w:val="00484E1A"/>
    <w:rsid w:val="004918B3"/>
    <w:rsid w:val="004A7A60"/>
    <w:rsid w:val="004B104E"/>
    <w:rsid w:val="004B2885"/>
    <w:rsid w:val="004B332A"/>
    <w:rsid w:val="004B39F8"/>
    <w:rsid w:val="004C142C"/>
    <w:rsid w:val="004C3B77"/>
    <w:rsid w:val="004D3DEA"/>
    <w:rsid w:val="004F34A3"/>
    <w:rsid w:val="004F5A3D"/>
    <w:rsid w:val="004F7AF1"/>
    <w:rsid w:val="00501D1E"/>
    <w:rsid w:val="005064E1"/>
    <w:rsid w:val="00507382"/>
    <w:rsid w:val="00514180"/>
    <w:rsid w:val="00514635"/>
    <w:rsid w:val="00517053"/>
    <w:rsid w:val="00525387"/>
    <w:rsid w:val="005304FD"/>
    <w:rsid w:val="00534A02"/>
    <w:rsid w:val="00537F4D"/>
    <w:rsid w:val="0054542A"/>
    <w:rsid w:val="005543C5"/>
    <w:rsid w:val="00561CD8"/>
    <w:rsid w:val="00566806"/>
    <w:rsid w:val="0057095A"/>
    <w:rsid w:val="0057224D"/>
    <w:rsid w:val="00586597"/>
    <w:rsid w:val="00592C3A"/>
    <w:rsid w:val="00592DDC"/>
    <w:rsid w:val="005A6AED"/>
    <w:rsid w:val="005C0B15"/>
    <w:rsid w:val="005C18FA"/>
    <w:rsid w:val="005C3838"/>
    <w:rsid w:val="005C6751"/>
    <w:rsid w:val="005D2D1C"/>
    <w:rsid w:val="005D5D2B"/>
    <w:rsid w:val="005E6E61"/>
    <w:rsid w:val="005F056A"/>
    <w:rsid w:val="005F55CE"/>
    <w:rsid w:val="005F72B2"/>
    <w:rsid w:val="00604E74"/>
    <w:rsid w:val="00606261"/>
    <w:rsid w:val="00612D35"/>
    <w:rsid w:val="00613247"/>
    <w:rsid w:val="00613EC8"/>
    <w:rsid w:val="00614ACC"/>
    <w:rsid w:val="00615B69"/>
    <w:rsid w:val="00622585"/>
    <w:rsid w:val="00624898"/>
    <w:rsid w:val="006261F5"/>
    <w:rsid w:val="00626569"/>
    <w:rsid w:val="00632981"/>
    <w:rsid w:val="006473F2"/>
    <w:rsid w:val="006528A8"/>
    <w:rsid w:val="00652B71"/>
    <w:rsid w:val="006607B8"/>
    <w:rsid w:val="00661EB6"/>
    <w:rsid w:val="00666260"/>
    <w:rsid w:val="00671E8A"/>
    <w:rsid w:val="00675A8F"/>
    <w:rsid w:val="00686B58"/>
    <w:rsid w:val="00687273"/>
    <w:rsid w:val="00691993"/>
    <w:rsid w:val="0069302C"/>
    <w:rsid w:val="00694A3E"/>
    <w:rsid w:val="006971A3"/>
    <w:rsid w:val="00697992"/>
    <w:rsid w:val="006A0650"/>
    <w:rsid w:val="006A4910"/>
    <w:rsid w:val="006B0452"/>
    <w:rsid w:val="006B4205"/>
    <w:rsid w:val="006C22C9"/>
    <w:rsid w:val="006C4C54"/>
    <w:rsid w:val="006E136D"/>
    <w:rsid w:val="006E2CF9"/>
    <w:rsid w:val="006E58E5"/>
    <w:rsid w:val="006F197B"/>
    <w:rsid w:val="006F3373"/>
    <w:rsid w:val="006F6BEC"/>
    <w:rsid w:val="0070171E"/>
    <w:rsid w:val="00703790"/>
    <w:rsid w:val="00704AA4"/>
    <w:rsid w:val="007064AC"/>
    <w:rsid w:val="0070729C"/>
    <w:rsid w:val="00707620"/>
    <w:rsid w:val="00711F91"/>
    <w:rsid w:val="00713C86"/>
    <w:rsid w:val="007150D9"/>
    <w:rsid w:val="00717A15"/>
    <w:rsid w:val="00720B76"/>
    <w:rsid w:val="00722949"/>
    <w:rsid w:val="0072450B"/>
    <w:rsid w:val="00727F74"/>
    <w:rsid w:val="007328AB"/>
    <w:rsid w:val="00736783"/>
    <w:rsid w:val="007405AF"/>
    <w:rsid w:val="00742411"/>
    <w:rsid w:val="0074256A"/>
    <w:rsid w:val="00745625"/>
    <w:rsid w:val="00750F30"/>
    <w:rsid w:val="007575C3"/>
    <w:rsid w:val="00760B16"/>
    <w:rsid w:val="00761431"/>
    <w:rsid w:val="00765BC2"/>
    <w:rsid w:val="00766364"/>
    <w:rsid w:val="007716B1"/>
    <w:rsid w:val="00790DCD"/>
    <w:rsid w:val="00791A59"/>
    <w:rsid w:val="007A2089"/>
    <w:rsid w:val="007A5213"/>
    <w:rsid w:val="007A5C4E"/>
    <w:rsid w:val="007A6B7A"/>
    <w:rsid w:val="007B0E85"/>
    <w:rsid w:val="007B26AA"/>
    <w:rsid w:val="007B3A83"/>
    <w:rsid w:val="007B78A0"/>
    <w:rsid w:val="007C2F1F"/>
    <w:rsid w:val="007D10E0"/>
    <w:rsid w:val="007D3AC9"/>
    <w:rsid w:val="007D7830"/>
    <w:rsid w:val="007D7D0B"/>
    <w:rsid w:val="007E1FA3"/>
    <w:rsid w:val="007E4135"/>
    <w:rsid w:val="007F0E11"/>
    <w:rsid w:val="007F17B5"/>
    <w:rsid w:val="00800E93"/>
    <w:rsid w:val="00806B92"/>
    <w:rsid w:val="0080727B"/>
    <w:rsid w:val="008152BF"/>
    <w:rsid w:val="008179D7"/>
    <w:rsid w:val="00817CE4"/>
    <w:rsid w:val="00825845"/>
    <w:rsid w:val="00827D18"/>
    <w:rsid w:val="00831D79"/>
    <w:rsid w:val="00836154"/>
    <w:rsid w:val="00836817"/>
    <w:rsid w:val="0084334E"/>
    <w:rsid w:val="00843838"/>
    <w:rsid w:val="00847DF2"/>
    <w:rsid w:val="00851456"/>
    <w:rsid w:val="00853A83"/>
    <w:rsid w:val="00864043"/>
    <w:rsid w:val="0087036A"/>
    <w:rsid w:val="008716C6"/>
    <w:rsid w:val="00873024"/>
    <w:rsid w:val="008801A3"/>
    <w:rsid w:val="00882BDC"/>
    <w:rsid w:val="008839F1"/>
    <w:rsid w:val="00883F7C"/>
    <w:rsid w:val="008910A8"/>
    <w:rsid w:val="008916A1"/>
    <w:rsid w:val="00897010"/>
    <w:rsid w:val="00897015"/>
    <w:rsid w:val="008B7B72"/>
    <w:rsid w:val="008C2CB3"/>
    <w:rsid w:val="008E27B2"/>
    <w:rsid w:val="008E6A5D"/>
    <w:rsid w:val="008E70C6"/>
    <w:rsid w:val="008F3AF9"/>
    <w:rsid w:val="008F4284"/>
    <w:rsid w:val="008F6382"/>
    <w:rsid w:val="008F68C3"/>
    <w:rsid w:val="008F7906"/>
    <w:rsid w:val="008F7D32"/>
    <w:rsid w:val="00902C11"/>
    <w:rsid w:val="009032A0"/>
    <w:rsid w:val="009045BB"/>
    <w:rsid w:val="00913342"/>
    <w:rsid w:val="00915120"/>
    <w:rsid w:val="0092123B"/>
    <w:rsid w:val="0092180E"/>
    <w:rsid w:val="00930D1C"/>
    <w:rsid w:val="009418C3"/>
    <w:rsid w:val="009479CA"/>
    <w:rsid w:val="00951FD1"/>
    <w:rsid w:val="009536EA"/>
    <w:rsid w:val="00954387"/>
    <w:rsid w:val="009546BD"/>
    <w:rsid w:val="00955199"/>
    <w:rsid w:val="00955A2C"/>
    <w:rsid w:val="00960846"/>
    <w:rsid w:val="009672D3"/>
    <w:rsid w:val="009700C6"/>
    <w:rsid w:val="00970619"/>
    <w:rsid w:val="00972196"/>
    <w:rsid w:val="00973DF1"/>
    <w:rsid w:val="009835D9"/>
    <w:rsid w:val="00984A69"/>
    <w:rsid w:val="00985118"/>
    <w:rsid w:val="00994436"/>
    <w:rsid w:val="00995B05"/>
    <w:rsid w:val="00995ECB"/>
    <w:rsid w:val="009964C4"/>
    <w:rsid w:val="009A1AFA"/>
    <w:rsid w:val="009A744A"/>
    <w:rsid w:val="009B03B1"/>
    <w:rsid w:val="009B4CFB"/>
    <w:rsid w:val="009B4D76"/>
    <w:rsid w:val="009D28E3"/>
    <w:rsid w:val="009D2BE3"/>
    <w:rsid w:val="009D6712"/>
    <w:rsid w:val="009D7837"/>
    <w:rsid w:val="009E6E2E"/>
    <w:rsid w:val="009F327A"/>
    <w:rsid w:val="009F5330"/>
    <w:rsid w:val="009F76DA"/>
    <w:rsid w:val="00A100C8"/>
    <w:rsid w:val="00A119EB"/>
    <w:rsid w:val="00A11A2A"/>
    <w:rsid w:val="00A14770"/>
    <w:rsid w:val="00A179EC"/>
    <w:rsid w:val="00A21171"/>
    <w:rsid w:val="00A2192C"/>
    <w:rsid w:val="00A221EC"/>
    <w:rsid w:val="00A24471"/>
    <w:rsid w:val="00A302B1"/>
    <w:rsid w:val="00A32EB2"/>
    <w:rsid w:val="00A37FFD"/>
    <w:rsid w:val="00A433A0"/>
    <w:rsid w:val="00A53070"/>
    <w:rsid w:val="00A57144"/>
    <w:rsid w:val="00A61D94"/>
    <w:rsid w:val="00A63330"/>
    <w:rsid w:val="00A7583F"/>
    <w:rsid w:val="00A82A76"/>
    <w:rsid w:val="00A83F57"/>
    <w:rsid w:val="00A90286"/>
    <w:rsid w:val="00AA565E"/>
    <w:rsid w:val="00AA5A34"/>
    <w:rsid w:val="00AA775B"/>
    <w:rsid w:val="00AA7994"/>
    <w:rsid w:val="00AB527B"/>
    <w:rsid w:val="00AC12C5"/>
    <w:rsid w:val="00AC3D3D"/>
    <w:rsid w:val="00AC740F"/>
    <w:rsid w:val="00AD43FE"/>
    <w:rsid w:val="00AD47AA"/>
    <w:rsid w:val="00AE1DEA"/>
    <w:rsid w:val="00AF43F0"/>
    <w:rsid w:val="00AF79CC"/>
    <w:rsid w:val="00B015C3"/>
    <w:rsid w:val="00B01880"/>
    <w:rsid w:val="00B03F77"/>
    <w:rsid w:val="00B052B3"/>
    <w:rsid w:val="00B17130"/>
    <w:rsid w:val="00B24CD8"/>
    <w:rsid w:val="00B4230B"/>
    <w:rsid w:val="00B454CA"/>
    <w:rsid w:val="00B45EDD"/>
    <w:rsid w:val="00B501F3"/>
    <w:rsid w:val="00B50660"/>
    <w:rsid w:val="00B521D6"/>
    <w:rsid w:val="00B52B4D"/>
    <w:rsid w:val="00B56122"/>
    <w:rsid w:val="00B60F54"/>
    <w:rsid w:val="00B627B4"/>
    <w:rsid w:val="00B66AB3"/>
    <w:rsid w:val="00B71458"/>
    <w:rsid w:val="00B725FA"/>
    <w:rsid w:val="00B7553F"/>
    <w:rsid w:val="00B80000"/>
    <w:rsid w:val="00B8126A"/>
    <w:rsid w:val="00B82A68"/>
    <w:rsid w:val="00B86CDC"/>
    <w:rsid w:val="00B91570"/>
    <w:rsid w:val="00B915A6"/>
    <w:rsid w:val="00B9449B"/>
    <w:rsid w:val="00BA2FE3"/>
    <w:rsid w:val="00BB3E16"/>
    <w:rsid w:val="00BB490D"/>
    <w:rsid w:val="00BC5DA3"/>
    <w:rsid w:val="00BC6E6A"/>
    <w:rsid w:val="00BC7AD9"/>
    <w:rsid w:val="00BD1B2B"/>
    <w:rsid w:val="00BD37C9"/>
    <w:rsid w:val="00BD4907"/>
    <w:rsid w:val="00BE2293"/>
    <w:rsid w:val="00BF06D0"/>
    <w:rsid w:val="00BF4360"/>
    <w:rsid w:val="00C01DE3"/>
    <w:rsid w:val="00C04D8B"/>
    <w:rsid w:val="00C055A0"/>
    <w:rsid w:val="00C055AC"/>
    <w:rsid w:val="00C064CC"/>
    <w:rsid w:val="00C06534"/>
    <w:rsid w:val="00C15CB3"/>
    <w:rsid w:val="00C20270"/>
    <w:rsid w:val="00C26E7E"/>
    <w:rsid w:val="00C27112"/>
    <w:rsid w:val="00C33CC5"/>
    <w:rsid w:val="00C436B2"/>
    <w:rsid w:val="00C44E43"/>
    <w:rsid w:val="00C535AF"/>
    <w:rsid w:val="00C56E42"/>
    <w:rsid w:val="00C6182C"/>
    <w:rsid w:val="00C61F8B"/>
    <w:rsid w:val="00C6343A"/>
    <w:rsid w:val="00C6370D"/>
    <w:rsid w:val="00C65089"/>
    <w:rsid w:val="00C7119B"/>
    <w:rsid w:val="00C76472"/>
    <w:rsid w:val="00C91BBE"/>
    <w:rsid w:val="00CA01DE"/>
    <w:rsid w:val="00CA36EF"/>
    <w:rsid w:val="00CA5BCC"/>
    <w:rsid w:val="00CB22A7"/>
    <w:rsid w:val="00CB3B69"/>
    <w:rsid w:val="00CB4B8D"/>
    <w:rsid w:val="00CC1FE3"/>
    <w:rsid w:val="00CC28DC"/>
    <w:rsid w:val="00CC415F"/>
    <w:rsid w:val="00CD074D"/>
    <w:rsid w:val="00CD5E10"/>
    <w:rsid w:val="00CE5302"/>
    <w:rsid w:val="00CF0FCF"/>
    <w:rsid w:val="00CF5EB1"/>
    <w:rsid w:val="00D010D7"/>
    <w:rsid w:val="00D02E73"/>
    <w:rsid w:val="00D039BC"/>
    <w:rsid w:val="00D1027F"/>
    <w:rsid w:val="00D230C9"/>
    <w:rsid w:val="00D26553"/>
    <w:rsid w:val="00D3003C"/>
    <w:rsid w:val="00D30392"/>
    <w:rsid w:val="00D30D75"/>
    <w:rsid w:val="00D3450A"/>
    <w:rsid w:val="00D4010C"/>
    <w:rsid w:val="00D4040D"/>
    <w:rsid w:val="00D4247F"/>
    <w:rsid w:val="00D42A36"/>
    <w:rsid w:val="00D71A8C"/>
    <w:rsid w:val="00D73559"/>
    <w:rsid w:val="00D73D8B"/>
    <w:rsid w:val="00D74B41"/>
    <w:rsid w:val="00D84CFD"/>
    <w:rsid w:val="00D86568"/>
    <w:rsid w:val="00D90661"/>
    <w:rsid w:val="00D92876"/>
    <w:rsid w:val="00DA1415"/>
    <w:rsid w:val="00DA1CC0"/>
    <w:rsid w:val="00DA25E7"/>
    <w:rsid w:val="00DA4B9D"/>
    <w:rsid w:val="00DB25CF"/>
    <w:rsid w:val="00DB79A1"/>
    <w:rsid w:val="00DD4790"/>
    <w:rsid w:val="00DE05E3"/>
    <w:rsid w:val="00DE0D57"/>
    <w:rsid w:val="00DE1D98"/>
    <w:rsid w:val="00DE411D"/>
    <w:rsid w:val="00DE469E"/>
    <w:rsid w:val="00DE6CB4"/>
    <w:rsid w:val="00DF2D20"/>
    <w:rsid w:val="00DF3698"/>
    <w:rsid w:val="00E005D7"/>
    <w:rsid w:val="00E02438"/>
    <w:rsid w:val="00E04F6A"/>
    <w:rsid w:val="00E0666A"/>
    <w:rsid w:val="00E069BA"/>
    <w:rsid w:val="00E25013"/>
    <w:rsid w:val="00E3363B"/>
    <w:rsid w:val="00E43F39"/>
    <w:rsid w:val="00E46219"/>
    <w:rsid w:val="00E539D6"/>
    <w:rsid w:val="00E53F75"/>
    <w:rsid w:val="00E55110"/>
    <w:rsid w:val="00E55134"/>
    <w:rsid w:val="00E5590B"/>
    <w:rsid w:val="00E66D4B"/>
    <w:rsid w:val="00E66E16"/>
    <w:rsid w:val="00E71409"/>
    <w:rsid w:val="00E82004"/>
    <w:rsid w:val="00E87D72"/>
    <w:rsid w:val="00EA1512"/>
    <w:rsid w:val="00EA1DB8"/>
    <w:rsid w:val="00EA3626"/>
    <w:rsid w:val="00EA66E2"/>
    <w:rsid w:val="00EA69C6"/>
    <w:rsid w:val="00EB4403"/>
    <w:rsid w:val="00EB52CD"/>
    <w:rsid w:val="00EC3EC7"/>
    <w:rsid w:val="00EC7C1F"/>
    <w:rsid w:val="00ED05F0"/>
    <w:rsid w:val="00ED0DAA"/>
    <w:rsid w:val="00ED452D"/>
    <w:rsid w:val="00EE16B0"/>
    <w:rsid w:val="00EE30F0"/>
    <w:rsid w:val="00EE7357"/>
    <w:rsid w:val="00EF320A"/>
    <w:rsid w:val="00EF538B"/>
    <w:rsid w:val="00EF7E1F"/>
    <w:rsid w:val="00F03CAA"/>
    <w:rsid w:val="00F043CF"/>
    <w:rsid w:val="00F05B6F"/>
    <w:rsid w:val="00F06FA7"/>
    <w:rsid w:val="00F1063A"/>
    <w:rsid w:val="00F11392"/>
    <w:rsid w:val="00F134F0"/>
    <w:rsid w:val="00F14028"/>
    <w:rsid w:val="00F275C5"/>
    <w:rsid w:val="00F3221C"/>
    <w:rsid w:val="00F35BD0"/>
    <w:rsid w:val="00F53E53"/>
    <w:rsid w:val="00F77D49"/>
    <w:rsid w:val="00F942A3"/>
    <w:rsid w:val="00F964BF"/>
    <w:rsid w:val="00F97893"/>
    <w:rsid w:val="00F97C80"/>
    <w:rsid w:val="00FA03F1"/>
    <w:rsid w:val="00FA0FD9"/>
    <w:rsid w:val="00FB2CBD"/>
    <w:rsid w:val="00FB2E36"/>
    <w:rsid w:val="00FB4F30"/>
    <w:rsid w:val="00FD2AFE"/>
    <w:rsid w:val="00FD3FEA"/>
    <w:rsid w:val="00FE66CC"/>
    <w:rsid w:val="00FF5772"/>
    <w:rsid w:val="00FF6E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0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細明體" w:eastAsia="細明體" w:hAnsi="Courier New"/>
      <w:szCs w:val="20"/>
    </w:rPr>
  </w:style>
  <w:style w:type="paragraph" w:styleId="a5">
    <w:name w:val="Body Text Indent"/>
    <w:basedOn w:val="a"/>
    <w:pPr>
      <w:ind w:left="1219" w:hanging="482"/>
      <w:jc w:val="both"/>
    </w:pPr>
    <w:rPr>
      <w:rFonts w:ascii="標楷體" w:eastAsia="標楷體"/>
      <w:szCs w:val="20"/>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2">
    <w:name w:val="Body Text Indent 2"/>
    <w:basedOn w:val="a"/>
    <w:pPr>
      <w:snapToGrid w:val="0"/>
      <w:spacing w:line="340" w:lineRule="exact"/>
      <w:ind w:leftChars="300" w:left="1289" w:hangingChars="237" w:hanging="569"/>
      <w:jc w:val="both"/>
    </w:pPr>
    <w:rPr>
      <w:rFonts w:ascii="標楷體" w:eastAsia="標楷體"/>
    </w:rPr>
  </w:style>
  <w:style w:type="paragraph" w:styleId="a9">
    <w:name w:val="Balloon Text"/>
    <w:basedOn w:val="a"/>
    <w:semiHidden/>
    <w:rsid w:val="00B7553F"/>
    <w:rPr>
      <w:rFonts w:ascii="Arial" w:hAnsi="Arial"/>
      <w:sz w:val="18"/>
      <w:szCs w:val="18"/>
    </w:rPr>
  </w:style>
  <w:style w:type="table" w:styleId="aa">
    <w:name w:val="Table Grid"/>
    <w:basedOn w:val="a1"/>
    <w:rsid w:val="00EB52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純文字 字元"/>
    <w:link w:val="a3"/>
    <w:uiPriority w:val="99"/>
    <w:rsid w:val="001B7B44"/>
    <w:rPr>
      <w:rFonts w:ascii="細明體" w:eastAsia="細明體" w:hAnsi="Courier New"/>
      <w:kern w:val="2"/>
      <w:sz w:val="24"/>
    </w:rPr>
  </w:style>
  <w:style w:type="paragraph" w:styleId="ab">
    <w:name w:val="List Paragraph"/>
    <w:basedOn w:val="a"/>
    <w:uiPriority w:val="99"/>
    <w:qFormat/>
    <w:rsid w:val="0057095A"/>
    <w:pPr>
      <w:ind w:leftChars="200" w:left="48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00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細明體" w:eastAsia="細明體" w:hAnsi="Courier New"/>
      <w:szCs w:val="20"/>
    </w:rPr>
  </w:style>
  <w:style w:type="paragraph" w:styleId="a5">
    <w:name w:val="Body Text Indent"/>
    <w:basedOn w:val="a"/>
    <w:pPr>
      <w:ind w:left="1219" w:hanging="482"/>
      <w:jc w:val="both"/>
    </w:pPr>
    <w:rPr>
      <w:rFonts w:ascii="標楷體" w:eastAsia="標楷體"/>
      <w:szCs w:val="20"/>
    </w:rPr>
  </w:style>
  <w:style w:type="paragraph" w:styleId="a6">
    <w:name w:val="header"/>
    <w:basedOn w:val="a"/>
    <w:pPr>
      <w:tabs>
        <w:tab w:val="center" w:pos="4153"/>
        <w:tab w:val="right" w:pos="8306"/>
      </w:tabs>
      <w:snapToGrid w:val="0"/>
    </w:pPr>
    <w:rPr>
      <w:sz w:val="20"/>
      <w:szCs w:val="20"/>
    </w:rPr>
  </w:style>
  <w:style w:type="paragraph" w:styleId="a7">
    <w:name w:val="footer"/>
    <w:basedOn w:val="a"/>
    <w:pPr>
      <w:tabs>
        <w:tab w:val="center" w:pos="4153"/>
        <w:tab w:val="right" w:pos="8306"/>
      </w:tabs>
      <w:snapToGrid w:val="0"/>
    </w:pPr>
    <w:rPr>
      <w:sz w:val="20"/>
      <w:szCs w:val="20"/>
    </w:rPr>
  </w:style>
  <w:style w:type="character" w:styleId="a8">
    <w:name w:val="page number"/>
    <w:basedOn w:val="a0"/>
  </w:style>
  <w:style w:type="paragraph" w:styleId="2">
    <w:name w:val="Body Text Indent 2"/>
    <w:basedOn w:val="a"/>
    <w:pPr>
      <w:snapToGrid w:val="0"/>
      <w:spacing w:line="340" w:lineRule="exact"/>
      <w:ind w:leftChars="300" w:left="1289" w:hangingChars="237" w:hanging="569"/>
      <w:jc w:val="both"/>
    </w:pPr>
    <w:rPr>
      <w:rFonts w:ascii="標楷體" w:eastAsia="標楷體"/>
    </w:rPr>
  </w:style>
  <w:style w:type="paragraph" w:styleId="a9">
    <w:name w:val="Balloon Text"/>
    <w:basedOn w:val="a"/>
    <w:semiHidden/>
    <w:rsid w:val="00B7553F"/>
    <w:rPr>
      <w:rFonts w:ascii="Arial" w:hAnsi="Arial"/>
      <w:sz w:val="18"/>
      <w:szCs w:val="18"/>
    </w:rPr>
  </w:style>
  <w:style w:type="table" w:styleId="aa">
    <w:name w:val="Table Grid"/>
    <w:basedOn w:val="a1"/>
    <w:rsid w:val="00EB52C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純文字 字元"/>
    <w:link w:val="a3"/>
    <w:uiPriority w:val="99"/>
    <w:rsid w:val="001B7B44"/>
    <w:rPr>
      <w:rFonts w:ascii="細明體" w:eastAsia="細明體" w:hAnsi="Courier New"/>
      <w:kern w:val="2"/>
      <w:sz w:val="24"/>
    </w:rPr>
  </w:style>
  <w:style w:type="paragraph" w:styleId="ab">
    <w:name w:val="List Paragraph"/>
    <w:basedOn w:val="a"/>
    <w:uiPriority w:val="99"/>
    <w:qFormat/>
    <w:rsid w:val="0057095A"/>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079085">
      <w:bodyDiv w:val="1"/>
      <w:marLeft w:val="0"/>
      <w:marRight w:val="0"/>
      <w:marTop w:val="0"/>
      <w:marBottom w:val="0"/>
      <w:divBdr>
        <w:top w:val="none" w:sz="0" w:space="0" w:color="auto"/>
        <w:left w:val="none" w:sz="0" w:space="0" w:color="auto"/>
        <w:bottom w:val="none" w:sz="0" w:space="0" w:color="auto"/>
        <w:right w:val="none" w:sz="0" w:space="0" w:color="auto"/>
      </w:divBdr>
    </w:div>
    <w:div w:id="627662139">
      <w:bodyDiv w:val="1"/>
      <w:marLeft w:val="0"/>
      <w:marRight w:val="0"/>
      <w:marTop w:val="0"/>
      <w:marBottom w:val="0"/>
      <w:divBdr>
        <w:top w:val="none" w:sz="0" w:space="0" w:color="auto"/>
        <w:left w:val="none" w:sz="0" w:space="0" w:color="auto"/>
        <w:bottom w:val="none" w:sz="0" w:space="0" w:color="auto"/>
        <w:right w:val="none" w:sz="0" w:space="0" w:color="auto"/>
      </w:divBdr>
    </w:div>
    <w:div w:id="197374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8DFBF-060D-499E-B414-9D044F827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dc:title>
  <dc:creator>農民組織科李孟惠</dc:creator>
  <cp:lastModifiedBy>法規會胡崇蒂</cp:lastModifiedBy>
  <cp:revision>8</cp:revision>
  <cp:lastPrinted>2010-05-05T03:02:00Z</cp:lastPrinted>
  <dcterms:created xsi:type="dcterms:W3CDTF">2017-01-05T06:09:00Z</dcterms:created>
  <dcterms:modified xsi:type="dcterms:W3CDTF">2017-02-18T06:13:00Z</dcterms:modified>
  <cp:contentStatus/>
</cp:coreProperties>
</file>